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59CB5" w14:textId="77777777" w:rsidR="00354001" w:rsidRDefault="00167D61">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#116-e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R3-223684</w:t>
      </w:r>
    </w:p>
    <w:p w14:paraId="0BE99DE1" w14:textId="77777777" w:rsidR="00354001" w:rsidRDefault="00167D61">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May 9</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w:t>
      </w:r>
      <w:r>
        <w:rPr>
          <w:rFonts w:ascii="Times New Roman" w:hAnsi="Times New Roman" w:cs="Times New Roman"/>
          <w:b/>
          <w:sz w:val="24"/>
          <w:szCs w:val="28"/>
          <w:vertAlign w:val="superscript"/>
          <w:lang w:eastAsia="sv-SE"/>
        </w:rPr>
        <w:t xml:space="preserve"> </w:t>
      </w:r>
      <w:r>
        <w:rPr>
          <w:rFonts w:ascii="Times New Roman" w:hAnsi="Times New Roman" w:cs="Times New Roman"/>
          <w:b/>
          <w:sz w:val="24"/>
          <w:szCs w:val="28"/>
          <w:lang w:eastAsia="sv-SE"/>
        </w:rPr>
        <w:t>– 19</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1C5A7737" w14:textId="77777777" w:rsidR="00354001" w:rsidRDefault="00354001">
      <w:pPr>
        <w:pStyle w:val="3GPPHeader"/>
        <w:spacing w:before="120" w:after="0"/>
        <w:rPr>
          <w:rFonts w:ascii="Times New Roman" w:hAnsi="Times New Roman" w:cs="Times New Roman"/>
          <w:lang w:val="en-GB"/>
        </w:rPr>
      </w:pPr>
    </w:p>
    <w:p w14:paraId="559C2E7A" w14:textId="77777777" w:rsidR="00354001" w:rsidRDefault="00167D61">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9.1.4.1</w:t>
      </w:r>
    </w:p>
    <w:p w14:paraId="63AFF2AF" w14:textId="77777777" w:rsidR="00354001" w:rsidRDefault="00167D61">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6FFE00C8" w14:textId="77777777" w:rsidR="00354001" w:rsidRDefault="00167D61">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QoE1_Stage2 - Summary of email discussion</w:t>
      </w:r>
    </w:p>
    <w:p w14:paraId="7E70F75B" w14:textId="77777777" w:rsidR="00354001" w:rsidRDefault="00167D61">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4ECE6441" w14:textId="77777777" w:rsidR="00354001" w:rsidRDefault="00167D61">
      <w:pPr>
        <w:pStyle w:val="Heading1"/>
        <w:spacing w:before="120" w:after="0"/>
        <w:rPr>
          <w:rFonts w:ascii="Arial" w:hAnsi="Arial" w:cs="Arial"/>
          <w:lang w:val="en-GB"/>
        </w:rPr>
      </w:pPr>
      <w:r>
        <w:rPr>
          <w:rFonts w:ascii="Arial" w:hAnsi="Arial" w:cs="Arial"/>
          <w:lang w:val="en-GB"/>
        </w:rPr>
        <w:t>Introduction</w:t>
      </w:r>
    </w:p>
    <w:p w14:paraId="5EE8F7BD" w14:textId="77777777" w:rsidR="00354001" w:rsidRDefault="00167D61">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Tuesday, May 10</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15.59 UTC.</w:t>
      </w:r>
    </w:p>
    <w:bookmarkEnd w:id="1"/>
    <w:bookmarkEnd w:id="2"/>
    <w:p w14:paraId="2A74FD9B" w14:textId="77777777" w:rsidR="00354001" w:rsidRDefault="00167D61">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6531E505" w14:textId="77777777" w:rsidR="00354001" w:rsidRDefault="00167D61">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[RAN2LS-1] </w:t>
      </w:r>
      <w:r>
        <w:rPr>
          <w:rFonts w:ascii="Times New Roman" w:hAnsi="Times New Roman" w:cs="Times New Roman"/>
          <w:color w:val="000000"/>
          <w:sz w:val="20"/>
          <w:szCs w:val="20"/>
          <w:lang w:val="en-GB"/>
        </w:rPr>
        <w:t>R3-223016 LS on RAN2 agreements on NR QoE (RAN2)</w:t>
      </w:r>
    </w:p>
    <w:p w14:paraId="462BD61F" w14:textId="5DDCAEE3" w:rsidR="00354001" w:rsidRDefault="00167D61">
      <w:pPr>
        <w:spacing w:before="120" w:after="0"/>
        <w:ind w:left="360"/>
        <w:rPr>
          <w:rFonts w:ascii="Times New Roman" w:hAnsi="Times New Roman" w:cs="Times New Roman"/>
          <w:b/>
          <w:bCs/>
          <w:color w:val="000000"/>
          <w:sz w:val="20"/>
          <w:szCs w:val="20"/>
          <w:lang w:val="en-GB"/>
        </w:rPr>
      </w:pPr>
      <w:r>
        <w:rPr>
          <w:rFonts w:ascii="Times New Roman" w:hAnsi="Times New Roman" w:cs="Times New Roman"/>
          <w:b/>
          <w:bCs/>
          <w:color w:val="000000"/>
          <w:sz w:val="20"/>
          <w:szCs w:val="20"/>
          <w:lang w:val="en-GB"/>
        </w:rPr>
        <w:t xml:space="preserve">[RAN2LS-2] </w:t>
      </w:r>
      <w:r w:rsidR="00900B8B" w:rsidRPr="00900B8B">
        <w:rPr>
          <w:rFonts w:ascii="Times New Roman" w:hAnsi="Times New Roman" w:cs="Times New Roman"/>
          <w:color w:val="000000"/>
          <w:sz w:val="20"/>
          <w:szCs w:val="20"/>
          <w:lang w:val="en-GB"/>
        </w:rPr>
        <w:t>R3-223017</w:t>
      </w:r>
      <w:r w:rsidR="00900B8B" w:rsidRPr="00900B8B">
        <w:rPr>
          <w:rFonts w:ascii="Times New Roman" w:hAnsi="Times New Roman" w:cs="Times New Roman"/>
          <w:color w:val="000000"/>
          <w:sz w:val="20"/>
          <w:szCs w:val="20"/>
          <w:lang w:val="en-GB"/>
        </w:rPr>
        <w:t xml:space="preserve"> </w:t>
      </w:r>
      <w:r w:rsidRPr="00900B8B">
        <w:rPr>
          <w:rFonts w:ascii="Times New Roman" w:hAnsi="Times New Roman" w:cs="Times New Roman"/>
          <w:color w:val="000000"/>
          <w:sz w:val="20"/>
          <w:szCs w:val="20"/>
          <w:lang w:val="en-GB"/>
        </w:rPr>
        <w:t>Reply</w:t>
      </w:r>
      <w:r>
        <w:rPr>
          <w:rFonts w:ascii="Times New Roman" w:hAnsi="Times New Roman" w:cs="Times New Roman"/>
          <w:color w:val="000000"/>
          <w:sz w:val="20"/>
          <w:szCs w:val="20"/>
          <w:lang w:val="en-GB"/>
        </w:rPr>
        <w:t xml:space="preserve"> LS on RAN3 agreements on NR QoE (RAN2)</w:t>
      </w:r>
    </w:p>
    <w:p w14:paraId="1AC22CEB" w14:textId="77777777" w:rsidR="00354001" w:rsidRDefault="00167D6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[Eri3290] </w:t>
      </w:r>
      <w:r>
        <w:rPr>
          <w:rFonts w:ascii="Times New Roman" w:hAnsi="Times New Roman" w:cs="Times New Roman"/>
          <w:color w:val="000000"/>
          <w:sz w:val="20"/>
          <w:szCs w:val="20"/>
          <w:lang w:val="en-GB"/>
        </w:rPr>
        <w:t>R3-223290 (</w:t>
      </w:r>
      <w:proofErr w:type="spellStart"/>
      <w:r>
        <w:rPr>
          <w:rFonts w:ascii="Times New Roman" w:hAnsi="Times New Roman" w:cs="Times New Roman"/>
          <w:color w:val="000000"/>
          <w:sz w:val="20"/>
          <w:szCs w:val="20"/>
          <w:lang w:val="en-GB"/>
        </w:rPr>
        <w:t>draftCR</w:t>
      </w:r>
      <w:proofErr w:type="spellEnd"/>
      <w:r>
        <w:rPr>
          <w:rFonts w:ascii="Times New Roman" w:hAnsi="Times New Roman" w:cs="Times New Roman"/>
          <w:color w:val="000000"/>
          <w:sz w:val="20"/>
          <w:szCs w:val="20"/>
          <w:lang w:val="en-GB"/>
        </w:rPr>
        <w:t xml:space="preserve"> TS 38.300): QoE Rel-17 Corrections (Ericsson)</w:t>
      </w:r>
    </w:p>
    <w:p w14:paraId="2641FC0E" w14:textId="77777777" w:rsidR="00354001" w:rsidRDefault="00167D6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[ZTE3664] </w:t>
      </w:r>
      <w:r>
        <w:rPr>
          <w:rFonts w:ascii="Times New Roman" w:hAnsi="Times New Roman" w:cs="Times New Roman"/>
          <w:color w:val="000000"/>
          <w:sz w:val="20"/>
          <w:szCs w:val="20"/>
          <w:lang w:val="en-GB"/>
        </w:rPr>
        <w:t>R3-223664 CR to 38.300 on NR QoE (ZTE)</w:t>
      </w:r>
    </w:p>
    <w:p w14:paraId="4C6F5FE7" w14:textId="77777777" w:rsidR="00354001" w:rsidRDefault="00167D6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[Eri3049] </w:t>
      </w:r>
      <w:r>
        <w:rPr>
          <w:rFonts w:ascii="Times New Roman" w:hAnsi="Times New Roman" w:cs="Times New Roman"/>
          <w:color w:val="000000"/>
          <w:sz w:val="20"/>
          <w:szCs w:val="20"/>
          <w:lang w:val="en-GB"/>
        </w:rPr>
        <w:t>R3-223049 (CR TS 38.401): QoE Rel-17 Corrections (Ericsson)</w:t>
      </w:r>
    </w:p>
    <w:p w14:paraId="67BF114F" w14:textId="77777777" w:rsidR="00354001" w:rsidRDefault="00167D6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[Hua3637] </w:t>
      </w:r>
      <w:r>
        <w:rPr>
          <w:rFonts w:ascii="Times New Roman" w:hAnsi="Times New Roman" w:cs="Times New Roman"/>
          <w:color w:val="000000"/>
          <w:sz w:val="20"/>
          <w:szCs w:val="20"/>
          <w:lang w:val="en-GB"/>
        </w:rPr>
        <w:t>R3-223637 CR to 38.401 on the introduction of RAN visible QoE metrics (Huawei, Qualcomm Incorporated)</w:t>
      </w:r>
    </w:p>
    <w:p w14:paraId="2807EF39" w14:textId="77777777" w:rsidR="00354001" w:rsidRDefault="00167D61">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[Eri3092] </w:t>
      </w:r>
      <w:r>
        <w:rPr>
          <w:rFonts w:ascii="Times New Roman" w:hAnsi="Times New Roman" w:cs="Times New Roman"/>
          <w:color w:val="000000"/>
          <w:sz w:val="20"/>
          <w:szCs w:val="20"/>
          <w:lang w:val="en-GB"/>
        </w:rPr>
        <w:t>R3-223092 (CR TS 38.410 and TS 38.470): QoE Rel-17 Corrections (Ericsson)</w:t>
      </w:r>
    </w:p>
    <w:p w14:paraId="53712A48" w14:textId="77777777" w:rsidR="00354001" w:rsidRDefault="00167D61" w:rsidP="00F454C4">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 xml:space="preserve">[ZTE3663] </w:t>
      </w:r>
      <w:r>
        <w:rPr>
          <w:rFonts w:ascii="Times New Roman" w:hAnsi="Times New Roman" w:cs="Times New Roman"/>
          <w:color w:val="000000"/>
          <w:sz w:val="20"/>
          <w:szCs w:val="20"/>
          <w:lang w:val="en-GB"/>
        </w:rPr>
        <w:t>R3-223663 CR for 38.470 on NR QoE (ZTE)</w:t>
      </w:r>
    </w:p>
    <w:p w14:paraId="376FFE6C" w14:textId="77777777" w:rsidR="00354001" w:rsidRDefault="00167D61" w:rsidP="00F454C4">
      <w:pPr>
        <w:pStyle w:val="Heading1"/>
        <w:spacing w:before="120" w:after="0"/>
        <w:rPr>
          <w:rFonts w:ascii="Arial" w:hAnsi="Arial" w:cs="Arial"/>
          <w:lang w:val="en-GB"/>
        </w:rPr>
      </w:pPr>
      <w:bookmarkStart w:id="3" w:name="_Hlk87391000"/>
      <w:r>
        <w:rPr>
          <w:rFonts w:ascii="Arial" w:hAnsi="Arial" w:cs="Arial"/>
          <w:lang w:val="en-GB"/>
        </w:rPr>
        <w:t>For the Chairman notes</w:t>
      </w:r>
    </w:p>
    <w:bookmarkEnd w:id="3"/>
    <w:p w14:paraId="5E804F26" w14:textId="7E69344D" w:rsidR="00354001" w:rsidRDefault="00601E8E">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Agree the following:</w:t>
      </w:r>
    </w:p>
    <w:p w14:paraId="250873CC" w14:textId="12A1007B" w:rsidR="00601E8E" w:rsidRDefault="00601E8E" w:rsidP="00601E8E">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38.300 in R3-22</w:t>
      </w:r>
      <w:r w:rsidR="00CC6787">
        <w:rPr>
          <w:rFonts w:ascii="Times New Roman" w:hAnsi="Times New Roman" w:cs="Times New Roman"/>
          <w:b/>
          <w:bCs/>
          <w:color w:val="00B050"/>
          <w:szCs w:val="22"/>
        </w:rPr>
        <w:t>3729</w:t>
      </w:r>
    </w:p>
    <w:p w14:paraId="5BAF7911" w14:textId="339C6F7C" w:rsidR="00601E8E" w:rsidRDefault="00601E8E" w:rsidP="00601E8E">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38.401 in R3-22</w:t>
      </w:r>
      <w:r w:rsidR="00CC6787">
        <w:rPr>
          <w:rFonts w:ascii="Times New Roman" w:hAnsi="Times New Roman" w:cs="Times New Roman"/>
          <w:b/>
          <w:bCs/>
          <w:color w:val="00B050"/>
          <w:szCs w:val="22"/>
        </w:rPr>
        <w:t>3740</w:t>
      </w:r>
    </w:p>
    <w:p w14:paraId="75C459D0" w14:textId="53E71778" w:rsidR="00601E8E" w:rsidRDefault="00601E8E" w:rsidP="00601E8E">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38.4</w:t>
      </w:r>
      <w:r>
        <w:rPr>
          <w:rFonts w:ascii="Times New Roman" w:hAnsi="Times New Roman" w:cs="Times New Roman"/>
          <w:b/>
          <w:bCs/>
          <w:color w:val="00B050"/>
          <w:szCs w:val="22"/>
        </w:rPr>
        <w:t>10</w:t>
      </w:r>
      <w:r>
        <w:rPr>
          <w:rFonts w:ascii="Times New Roman" w:hAnsi="Times New Roman" w:cs="Times New Roman"/>
          <w:b/>
          <w:bCs/>
          <w:color w:val="00B050"/>
          <w:szCs w:val="22"/>
        </w:rPr>
        <w:t xml:space="preserve"> in R3-22</w:t>
      </w:r>
      <w:r w:rsidR="00CC6787">
        <w:rPr>
          <w:rFonts w:ascii="Times New Roman" w:hAnsi="Times New Roman" w:cs="Times New Roman"/>
          <w:b/>
          <w:bCs/>
          <w:color w:val="00B050"/>
          <w:szCs w:val="22"/>
        </w:rPr>
        <w:t>3732</w:t>
      </w:r>
    </w:p>
    <w:p w14:paraId="32CA724B" w14:textId="55EDC626" w:rsidR="00601E8E" w:rsidRDefault="00601E8E" w:rsidP="00601E8E">
      <w:pPr>
        <w:pStyle w:val="ListParagraph"/>
        <w:numPr>
          <w:ilvl w:val="0"/>
          <w:numId w:val="5"/>
        </w:numPr>
        <w:spacing w:before="120" w:after="0"/>
        <w:rPr>
          <w:rFonts w:ascii="Times New Roman" w:hAnsi="Times New Roman" w:cs="Times New Roman"/>
          <w:b/>
          <w:bCs/>
          <w:color w:val="00B050"/>
          <w:szCs w:val="22"/>
        </w:rPr>
      </w:pPr>
      <w:r>
        <w:rPr>
          <w:rFonts w:ascii="Times New Roman" w:hAnsi="Times New Roman" w:cs="Times New Roman"/>
          <w:b/>
          <w:bCs/>
          <w:color w:val="00B050"/>
          <w:szCs w:val="22"/>
        </w:rPr>
        <w:t>CR for TS 38.4</w:t>
      </w:r>
      <w:r>
        <w:rPr>
          <w:rFonts w:ascii="Times New Roman" w:hAnsi="Times New Roman" w:cs="Times New Roman"/>
          <w:b/>
          <w:bCs/>
          <w:color w:val="00B050"/>
          <w:szCs w:val="22"/>
        </w:rPr>
        <w:t>70</w:t>
      </w:r>
      <w:r>
        <w:rPr>
          <w:rFonts w:ascii="Times New Roman" w:hAnsi="Times New Roman" w:cs="Times New Roman"/>
          <w:b/>
          <w:bCs/>
          <w:color w:val="00B050"/>
          <w:szCs w:val="22"/>
        </w:rPr>
        <w:t xml:space="preserve"> in R3-22</w:t>
      </w:r>
      <w:r>
        <w:rPr>
          <w:rFonts w:ascii="Times New Roman" w:hAnsi="Times New Roman" w:cs="Times New Roman"/>
          <w:b/>
          <w:bCs/>
          <w:color w:val="00B050"/>
          <w:szCs w:val="22"/>
        </w:rPr>
        <w:t>3746</w:t>
      </w:r>
    </w:p>
    <w:p w14:paraId="1DD78B8E" w14:textId="5B09C9D3" w:rsidR="00CA6948" w:rsidRDefault="00CA6948" w:rsidP="00CA6948">
      <w:pPr>
        <w:spacing w:before="120" w:after="0"/>
        <w:rPr>
          <w:rFonts w:ascii="Times New Roman" w:hAnsi="Times New Roman" w:cs="Times New Roman"/>
          <w:b/>
          <w:bCs/>
          <w:color w:val="4472C4" w:themeColor="accent1"/>
          <w:sz w:val="20"/>
          <w:szCs w:val="20"/>
        </w:rPr>
      </w:pPr>
      <w:r w:rsidRPr="00CA6948">
        <w:rPr>
          <w:rFonts w:ascii="Times New Roman" w:hAnsi="Times New Roman" w:cs="Times New Roman"/>
          <w:b/>
          <w:bCs/>
          <w:color w:val="4472C4" w:themeColor="accent1"/>
          <w:sz w:val="20"/>
          <w:szCs w:val="20"/>
        </w:rPr>
        <w:t>Open issues for the second round:</w:t>
      </w:r>
    </w:p>
    <w:p w14:paraId="21907ADF" w14:textId="6AC1CAE3" w:rsidR="00CA6948" w:rsidRDefault="00CA6948" w:rsidP="00CA6948">
      <w:pPr>
        <w:pStyle w:val="ListParagraph"/>
        <w:numPr>
          <w:ilvl w:val="0"/>
          <w:numId w:val="6"/>
        </w:numPr>
        <w:spacing w:before="120" w:after="0"/>
        <w:rPr>
          <w:rFonts w:ascii="Times New Roman" w:hAnsi="Times New Roman" w:cs="Times New Roman"/>
          <w:b/>
          <w:bCs/>
          <w:color w:val="4472C4" w:themeColor="accent1"/>
        </w:rPr>
      </w:pPr>
      <w:r>
        <w:rPr>
          <w:rFonts w:ascii="Times New Roman" w:hAnsi="Times New Roman" w:cs="Times New Roman"/>
          <w:b/>
          <w:bCs/>
          <w:color w:val="4472C4" w:themeColor="accent1"/>
        </w:rPr>
        <w:t>Listing the UE Radio Capability Info Indication as a QMC support function in 38.410 CR</w:t>
      </w:r>
    </w:p>
    <w:p w14:paraId="2791610D" w14:textId="241D2732" w:rsidR="00CA6948" w:rsidRPr="00CA6948" w:rsidRDefault="00CA6948" w:rsidP="00CA6948">
      <w:pPr>
        <w:pStyle w:val="ListParagraph"/>
        <w:numPr>
          <w:ilvl w:val="0"/>
          <w:numId w:val="6"/>
        </w:numPr>
        <w:spacing w:before="120" w:after="0"/>
        <w:rPr>
          <w:rFonts w:ascii="Times New Roman" w:hAnsi="Times New Roman" w:cs="Times New Roman"/>
          <w:b/>
          <w:bCs/>
          <w:color w:val="4472C4" w:themeColor="accent1"/>
        </w:rPr>
      </w:pPr>
      <w:r>
        <w:rPr>
          <w:rFonts w:ascii="Times New Roman" w:hAnsi="Times New Roman" w:cs="Times New Roman"/>
          <w:b/>
          <w:bCs/>
          <w:color w:val="4472C4" w:themeColor="accent1"/>
        </w:rPr>
        <w:t>The introduction of term “OAM-QoE”</w:t>
      </w:r>
    </w:p>
    <w:p w14:paraId="7B693D71" w14:textId="77777777" w:rsidR="00354001" w:rsidRDefault="00167D61">
      <w:pPr>
        <w:pStyle w:val="Heading1"/>
        <w:rPr>
          <w:rFonts w:ascii="Arial" w:hAnsi="Arial" w:cs="Arial"/>
          <w:lang w:val="en-GB"/>
        </w:rPr>
      </w:pPr>
      <w:r>
        <w:rPr>
          <w:rFonts w:ascii="Arial" w:hAnsi="Arial" w:cs="Arial"/>
          <w:lang w:val="en-GB"/>
        </w:rPr>
        <w:lastRenderedPageBreak/>
        <w:t>Discussion</w:t>
      </w:r>
    </w:p>
    <w:p w14:paraId="0F6713B0" w14:textId="77777777" w:rsidR="00354001" w:rsidRDefault="00167D61">
      <w:pPr>
        <w:pStyle w:val="Heading2"/>
        <w:rPr>
          <w:rFonts w:ascii="Arial" w:hAnsi="Arial" w:cs="Arial"/>
          <w:lang w:val="en-GB"/>
        </w:rPr>
      </w:pPr>
      <w:r>
        <w:rPr>
          <w:rFonts w:ascii="Arial" w:hAnsi="Arial" w:cs="Arial"/>
          <w:lang w:val="en-GB"/>
        </w:rPr>
        <w:t>The LSs in R3-223016 and R3-223017</w:t>
      </w:r>
    </w:p>
    <w:p w14:paraId="006AEF54" w14:textId="12280EDF" w:rsidR="00354001" w:rsidRDefault="00167D6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 Do the LSs received in </w:t>
      </w:r>
      <w:r>
        <w:rPr>
          <w:rFonts w:ascii="Times New Roman" w:hAnsi="Times New Roman" w:cs="Times New Roman"/>
          <w:b/>
          <w:bCs/>
          <w:color w:val="000000"/>
          <w:sz w:val="20"/>
          <w:szCs w:val="20"/>
          <w:lang w:val="en-GB"/>
        </w:rPr>
        <w:t>[RAN2LS-</w:t>
      </w:r>
      <w:r w:rsidR="00900B8B">
        <w:rPr>
          <w:rFonts w:ascii="Times New Roman" w:hAnsi="Times New Roman" w:cs="Times New Roman"/>
          <w:b/>
          <w:bCs/>
          <w:color w:val="000000"/>
          <w:sz w:val="20"/>
          <w:szCs w:val="20"/>
          <w:lang w:val="en-GB"/>
        </w:rPr>
        <w:t>1</w:t>
      </w:r>
      <w:r>
        <w:rPr>
          <w:rFonts w:ascii="Times New Roman" w:hAnsi="Times New Roman" w:cs="Times New Roman"/>
          <w:b/>
          <w:bCs/>
          <w:color w:val="000000"/>
          <w:sz w:val="20"/>
          <w:szCs w:val="20"/>
          <w:lang w:val="en-GB"/>
        </w:rPr>
        <w:t xml:space="preserve">] </w:t>
      </w:r>
      <w:r>
        <w:rPr>
          <w:rFonts w:ascii="Times New Roman" w:hAnsi="Times New Roman" w:cs="Times New Roman"/>
          <w:b/>
          <w:bCs/>
          <w:sz w:val="20"/>
          <w:szCs w:val="20"/>
          <w:lang w:val="en-GB"/>
        </w:rPr>
        <w:t xml:space="preserve">and </w:t>
      </w:r>
      <w:r w:rsidR="00900B8B">
        <w:rPr>
          <w:rFonts w:ascii="Times New Roman" w:hAnsi="Times New Roman" w:cs="Times New Roman"/>
          <w:b/>
          <w:bCs/>
          <w:color w:val="000000"/>
          <w:sz w:val="20"/>
          <w:szCs w:val="20"/>
          <w:lang w:val="en-GB"/>
        </w:rPr>
        <w:t>[RAN2LS-</w:t>
      </w:r>
      <w:r w:rsidR="00900B8B">
        <w:rPr>
          <w:rFonts w:ascii="Times New Roman" w:hAnsi="Times New Roman" w:cs="Times New Roman"/>
          <w:b/>
          <w:bCs/>
          <w:color w:val="000000"/>
          <w:sz w:val="20"/>
          <w:szCs w:val="20"/>
          <w:lang w:val="en-GB"/>
        </w:rPr>
        <w:t>2</w:t>
      </w:r>
      <w:r w:rsidR="00900B8B">
        <w:rPr>
          <w:rFonts w:ascii="Times New Roman" w:hAnsi="Times New Roman" w:cs="Times New Roman"/>
          <w:b/>
          <w:bCs/>
          <w:color w:val="000000"/>
          <w:sz w:val="20"/>
          <w:szCs w:val="20"/>
          <w:lang w:val="en-GB"/>
        </w:rPr>
        <w:t xml:space="preserve">] </w:t>
      </w:r>
      <w:r>
        <w:rPr>
          <w:rFonts w:ascii="Times New Roman" w:hAnsi="Times New Roman" w:cs="Times New Roman"/>
          <w:b/>
          <w:bCs/>
          <w:sz w:val="20"/>
          <w:szCs w:val="20"/>
          <w:lang w:val="en-GB"/>
        </w:rPr>
        <w:t xml:space="preserve"> call for any immediate action from RAN3?</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569"/>
        <w:gridCol w:w="6840"/>
      </w:tblGrid>
      <w:tr w:rsidR="00354001" w14:paraId="21681EBD" w14:textId="77777777">
        <w:trPr>
          <w:trHeight w:val="325"/>
        </w:trPr>
        <w:tc>
          <w:tcPr>
            <w:tcW w:w="1378" w:type="dxa"/>
          </w:tcPr>
          <w:p w14:paraId="216C1952"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69" w:type="dxa"/>
          </w:tcPr>
          <w:p w14:paraId="4B143448"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6840" w:type="dxa"/>
          </w:tcPr>
          <w:p w14:paraId="61269D29"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354001" w14:paraId="29C18977" w14:textId="77777777">
        <w:trPr>
          <w:trHeight w:val="357"/>
        </w:trPr>
        <w:tc>
          <w:tcPr>
            <w:tcW w:w="1378" w:type="dxa"/>
          </w:tcPr>
          <w:p w14:paraId="32700144"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9" w:type="dxa"/>
          </w:tcPr>
          <w:p w14:paraId="0DED67EC"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w:t>
            </w:r>
          </w:p>
        </w:tc>
        <w:tc>
          <w:tcPr>
            <w:tcW w:w="6840" w:type="dxa"/>
          </w:tcPr>
          <w:p w14:paraId="67B87085" w14:textId="77777777" w:rsidR="00354001" w:rsidRDefault="00354001">
            <w:pPr>
              <w:spacing w:before="120" w:after="0"/>
              <w:rPr>
                <w:rFonts w:ascii="Times New Roman" w:hAnsi="Times New Roman" w:cs="Times New Roman"/>
                <w:sz w:val="20"/>
                <w:szCs w:val="20"/>
                <w:lang w:val="en-GB"/>
              </w:rPr>
            </w:pPr>
          </w:p>
        </w:tc>
      </w:tr>
      <w:tr w:rsidR="00354001" w14:paraId="62C1E10E" w14:textId="77777777">
        <w:trPr>
          <w:trHeight w:val="342"/>
        </w:trPr>
        <w:tc>
          <w:tcPr>
            <w:tcW w:w="1378" w:type="dxa"/>
          </w:tcPr>
          <w:p w14:paraId="00C36A55"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569" w:type="dxa"/>
          </w:tcPr>
          <w:p w14:paraId="63D2F905"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6840" w:type="dxa"/>
          </w:tcPr>
          <w:p w14:paraId="2FA83339"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7DF52855" w14:textId="77777777">
        <w:trPr>
          <w:trHeight w:val="325"/>
        </w:trPr>
        <w:tc>
          <w:tcPr>
            <w:tcW w:w="1378" w:type="dxa"/>
          </w:tcPr>
          <w:p w14:paraId="42E3BDA3"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569" w:type="dxa"/>
          </w:tcPr>
          <w:p w14:paraId="35EEF11B"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No</w:t>
            </w:r>
          </w:p>
        </w:tc>
        <w:tc>
          <w:tcPr>
            <w:tcW w:w="6840" w:type="dxa"/>
          </w:tcPr>
          <w:p w14:paraId="2AA458F3"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0A292F90" w14:textId="77777777">
        <w:trPr>
          <w:trHeight w:val="325"/>
        </w:trPr>
        <w:tc>
          <w:tcPr>
            <w:tcW w:w="1378" w:type="dxa"/>
          </w:tcPr>
          <w:p w14:paraId="41193EB6" w14:textId="77777777" w:rsidR="00354001" w:rsidRDefault="00167D6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1569" w:type="dxa"/>
          </w:tcPr>
          <w:p w14:paraId="0087B373"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6840" w:type="dxa"/>
          </w:tcPr>
          <w:p w14:paraId="70FBE265"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6DFDF87A" w14:textId="77777777">
        <w:trPr>
          <w:trHeight w:val="342"/>
        </w:trPr>
        <w:tc>
          <w:tcPr>
            <w:tcW w:w="1378" w:type="dxa"/>
          </w:tcPr>
          <w:p w14:paraId="6912517F"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569" w:type="dxa"/>
          </w:tcPr>
          <w:p w14:paraId="7ECD5916"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6840" w:type="dxa"/>
          </w:tcPr>
          <w:p w14:paraId="26DFAD09"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0C7F0B09" w14:textId="77777777">
        <w:trPr>
          <w:trHeight w:val="342"/>
        </w:trPr>
        <w:tc>
          <w:tcPr>
            <w:tcW w:w="1378" w:type="dxa"/>
          </w:tcPr>
          <w:p w14:paraId="433241BA" w14:textId="77777777" w:rsidR="00354001" w:rsidRDefault="009017D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569" w:type="dxa"/>
          </w:tcPr>
          <w:p w14:paraId="7A105B80" w14:textId="77777777" w:rsidR="00354001" w:rsidRDefault="009017D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w:t>
            </w:r>
            <w:r>
              <w:rPr>
                <w:rFonts w:ascii="Times New Roman" w:eastAsiaTheme="minorEastAsia" w:hAnsi="Times New Roman" w:cs="Times New Roman"/>
                <w:sz w:val="20"/>
                <w:szCs w:val="20"/>
                <w:lang w:eastAsia="zh-CN"/>
              </w:rPr>
              <w:t>o</w:t>
            </w:r>
          </w:p>
        </w:tc>
        <w:tc>
          <w:tcPr>
            <w:tcW w:w="6840" w:type="dxa"/>
          </w:tcPr>
          <w:p w14:paraId="60934305" w14:textId="77777777" w:rsidR="00354001" w:rsidRDefault="00354001">
            <w:pPr>
              <w:spacing w:before="120" w:after="0"/>
              <w:rPr>
                <w:rFonts w:ascii="Times New Roman" w:eastAsiaTheme="minorEastAsia" w:hAnsi="Times New Roman" w:cs="Times New Roman"/>
                <w:sz w:val="20"/>
                <w:szCs w:val="20"/>
                <w:lang w:eastAsia="zh-CN"/>
              </w:rPr>
            </w:pPr>
          </w:p>
        </w:tc>
      </w:tr>
      <w:tr w:rsidR="00354001" w14:paraId="2CF28D3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0D7012F" w14:textId="77777777" w:rsidR="00354001" w:rsidRDefault="000736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1569" w:type="dxa"/>
            <w:tcBorders>
              <w:top w:val="single" w:sz="4" w:space="0" w:color="auto"/>
              <w:left w:val="single" w:sz="4" w:space="0" w:color="auto"/>
              <w:bottom w:val="single" w:sz="4" w:space="0" w:color="auto"/>
              <w:right w:val="single" w:sz="4" w:space="0" w:color="auto"/>
            </w:tcBorders>
          </w:tcPr>
          <w:p w14:paraId="5355224B" w14:textId="77777777" w:rsidR="00354001" w:rsidRDefault="000736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6840" w:type="dxa"/>
            <w:tcBorders>
              <w:top w:val="single" w:sz="4" w:space="0" w:color="auto"/>
              <w:left w:val="single" w:sz="4" w:space="0" w:color="auto"/>
              <w:bottom w:val="single" w:sz="4" w:space="0" w:color="auto"/>
              <w:right w:val="single" w:sz="4" w:space="0" w:color="auto"/>
            </w:tcBorders>
          </w:tcPr>
          <w:p w14:paraId="04117643"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5D384E1D" w14:textId="77777777">
        <w:trPr>
          <w:trHeight w:val="325"/>
        </w:trPr>
        <w:tc>
          <w:tcPr>
            <w:tcW w:w="1378" w:type="dxa"/>
          </w:tcPr>
          <w:p w14:paraId="701FEBD0" w14:textId="77777777" w:rsidR="00354001" w:rsidRDefault="00354001">
            <w:pPr>
              <w:spacing w:before="120" w:after="0"/>
              <w:rPr>
                <w:rFonts w:ascii="Times New Roman" w:eastAsiaTheme="minorEastAsia" w:hAnsi="Times New Roman" w:cs="Times New Roman"/>
                <w:sz w:val="20"/>
                <w:szCs w:val="20"/>
                <w:lang w:val="en-GB" w:eastAsia="zh-CN"/>
              </w:rPr>
            </w:pPr>
          </w:p>
        </w:tc>
        <w:tc>
          <w:tcPr>
            <w:tcW w:w="1569" w:type="dxa"/>
          </w:tcPr>
          <w:p w14:paraId="13A6884C" w14:textId="77777777" w:rsidR="00354001" w:rsidRDefault="00354001">
            <w:pPr>
              <w:spacing w:before="120" w:after="0"/>
              <w:rPr>
                <w:rFonts w:ascii="Times New Roman" w:eastAsia="MS ??" w:hAnsi="Times New Roman" w:cs="Times New Roman"/>
                <w:sz w:val="20"/>
                <w:szCs w:val="20"/>
                <w:lang w:val="en-GB" w:eastAsia="zh-CN"/>
              </w:rPr>
            </w:pPr>
          </w:p>
        </w:tc>
        <w:tc>
          <w:tcPr>
            <w:tcW w:w="6840" w:type="dxa"/>
          </w:tcPr>
          <w:p w14:paraId="76C7774A" w14:textId="77777777" w:rsidR="00354001" w:rsidRDefault="00354001">
            <w:pPr>
              <w:spacing w:before="120" w:after="0"/>
              <w:rPr>
                <w:rFonts w:ascii="Times New Roman" w:eastAsia="MS ??" w:hAnsi="Times New Roman" w:cs="Times New Roman"/>
                <w:sz w:val="20"/>
                <w:szCs w:val="20"/>
                <w:lang w:val="en-GB" w:eastAsia="zh-CN"/>
              </w:rPr>
            </w:pPr>
          </w:p>
        </w:tc>
      </w:tr>
    </w:tbl>
    <w:p w14:paraId="54198EAB" w14:textId="77777777" w:rsidR="00354001" w:rsidRDefault="00354001">
      <w:pPr>
        <w:ind w:left="-90"/>
        <w:rPr>
          <w:rFonts w:ascii="Times New Roman" w:hAnsi="Times New Roman" w:cs="Times New Roman"/>
          <w:sz w:val="20"/>
          <w:szCs w:val="22"/>
        </w:rPr>
      </w:pPr>
    </w:p>
    <w:p w14:paraId="064A3F12" w14:textId="77777777" w:rsidR="00354001" w:rsidRDefault="00167D61">
      <w:pPr>
        <w:pStyle w:val="Heading2"/>
        <w:rPr>
          <w:rFonts w:ascii="Arial" w:hAnsi="Arial" w:cs="Arial"/>
          <w:lang w:val="en-GB"/>
        </w:rPr>
      </w:pPr>
      <w:r>
        <w:rPr>
          <w:rFonts w:ascii="Arial" w:hAnsi="Arial" w:cs="Arial"/>
          <w:lang w:val="en-GB"/>
        </w:rPr>
        <w:t>The CR for TS 38.300</w:t>
      </w:r>
    </w:p>
    <w:p w14:paraId="69623695" w14:textId="77777777" w:rsidR="00354001" w:rsidRDefault="00167D61">
      <w:pPr>
        <w:rPr>
          <w:rFonts w:ascii="Times New Roman" w:hAnsi="Times New Roman" w:cs="Times New Roman"/>
          <w:i/>
          <w:iCs/>
          <w:sz w:val="20"/>
          <w:szCs w:val="20"/>
        </w:rPr>
      </w:pPr>
      <w:r>
        <w:rPr>
          <w:rFonts w:ascii="Times New Roman" w:hAnsi="Times New Roman" w:cs="Times New Roman"/>
          <w:sz w:val="20"/>
          <w:szCs w:val="22"/>
          <w:lang w:val="en-GB"/>
        </w:rPr>
        <w:t xml:space="preserve">The draft of the </w:t>
      </w:r>
      <w:proofErr w:type="spellStart"/>
      <w:r>
        <w:rPr>
          <w:rFonts w:ascii="Times New Roman" w:hAnsi="Times New Roman" w:cs="Times New Roman"/>
          <w:sz w:val="20"/>
          <w:szCs w:val="22"/>
          <w:lang w:val="en-GB"/>
        </w:rPr>
        <w:t>draft</w:t>
      </w:r>
      <w:r>
        <w:rPr>
          <w:rFonts w:ascii="Times New Roman" w:hAnsi="Times New Roman" w:cs="Times New Roman"/>
          <w:sz w:val="20"/>
          <w:szCs w:val="20"/>
          <w:lang w:val="en-GB"/>
        </w:rPr>
        <w:t>CR</w:t>
      </w:r>
      <w:proofErr w:type="spellEnd"/>
      <w:r>
        <w:rPr>
          <w:rFonts w:ascii="Times New Roman" w:hAnsi="Times New Roman" w:cs="Times New Roman"/>
          <w:sz w:val="20"/>
          <w:szCs w:val="20"/>
          <w:lang w:val="en-GB"/>
        </w:rPr>
        <w:t xml:space="preserve"> for TS 38.300 in R3-223729 is a merge of the [</w:t>
      </w:r>
      <w:r>
        <w:rPr>
          <w:rFonts w:ascii="Times New Roman" w:hAnsi="Times New Roman" w:cs="Times New Roman"/>
          <w:color w:val="000000"/>
          <w:sz w:val="20"/>
          <w:szCs w:val="20"/>
          <w:lang w:val="en-GB"/>
        </w:rPr>
        <w:t>Eri3290</w:t>
      </w:r>
      <w:r>
        <w:rPr>
          <w:rFonts w:ascii="Times New Roman" w:hAnsi="Times New Roman" w:cs="Times New Roman"/>
          <w:sz w:val="20"/>
          <w:szCs w:val="20"/>
          <w:lang w:val="en-GB"/>
        </w:rPr>
        <w:t>] and [ZTE3664].</w:t>
      </w:r>
    </w:p>
    <w:p w14:paraId="77D4CFF0" w14:textId="77777777" w:rsidR="00354001" w:rsidRDefault="00167D61">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 Do you agree with the draft of the </w:t>
      </w:r>
      <w:proofErr w:type="spellStart"/>
      <w:r>
        <w:rPr>
          <w:rFonts w:ascii="Times New Roman" w:hAnsi="Times New Roman" w:cs="Times New Roman"/>
          <w:b/>
          <w:bCs/>
          <w:sz w:val="20"/>
          <w:szCs w:val="20"/>
          <w:lang w:val="en-GB"/>
        </w:rPr>
        <w:t>draftCR</w:t>
      </w:r>
      <w:proofErr w:type="spellEnd"/>
      <w:r>
        <w:rPr>
          <w:rFonts w:ascii="Times New Roman" w:hAnsi="Times New Roman" w:cs="Times New Roman"/>
          <w:b/>
          <w:bCs/>
          <w:sz w:val="20"/>
          <w:szCs w:val="20"/>
          <w:lang w:val="en-GB"/>
        </w:rPr>
        <w:t xml:space="preserve"> for TS 38.300 in R3-223729?</w:t>
      </w:r>
    </w:p>
    <w:p w14:paraId="3A3A13E9" w14:textId="77777777" w:rsidR="00354001" w:rsidRDefault="00167D6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 xml:space="preserve">Please leave comments, if any, in the draft of the </w:t>
      </w:r>
      <w:proofErr w:type="spellStart"/>
      <w:r>
        <w:rPr>
          <w:rFonts w:ascii="Times New Roman" w:hAnsi="Times New Roman" w:cs="Times New Roman"/>
          <w:b/>
          <w:bCs/>
          <w:color w:val="FF0000"/>
          <w:sz w:val="20"/>
          <w:szCs w:val="20"/>
          <w:lang w:val="en-GB"/>
        </w:rPr>
        <w:t>draftCR</w:t>
      </w:r>
      <w:proofErr w:type="spellEnd"/>
      <w:r>
        <w:rPr>
          <w:rFonts w:ascii="Times New Roman" w:hAnsi="Times New Roman" w:cs="Times New Roman"/>
          <w:b/>
          <w:bCs/>
          <w:color w:val="FF0000"/>
          <w:sz w:val="20"/>
          <w:szCs w:val="20"/>
          <w:lang w:val="en-GB"/>
        </w:rPr>
        <w:t xml:space="preserve">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354001" w14:paraId="1BB29C9E" w14:textId="77777777">
        <w:trPr>
          <w:trHeight w:val="325"/>
        </w:trPr>
        <w:tc>
          <w:tcPr>
            <w:tcW w:w="1378" w:type="dxa"/>
          </w:tcPr>
          <w:p w14:paraId="611AB6DF"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58E6720F"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354001" w14:paraId="5FFB8094" w14:textId="77777777">
        <w:trPr>
          <w:trHeight w:val="357"/>
        </w:trPr>
        <w:tc>
          <w:tcPr>
            <w:tcW w:w="1378" w:type="dxa"/>
          </w:tcPr>
          <w:p w14:paraId="2E2F13D8"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5F191305" w14:textId="77777777" w:rsidR="00354001" w:rsidRDefault="00354001">
            <w:pPr>
              <w:spacing w:before="120" w:after="0"/>
              <w:rPr>
                <w:rFonts w:ascii="Times New Roman" w:hAnsi="Times New Roman" w:cs="Times New Roman"/>
                <w:b/>
                <w:bCs/>
                <w:sz w:val="20"/>
                <w:szCs w:val="20"/>
                <w:lang w:val="en-GB"/>
              </w:rPr>
            </w:pPr>
          </w:p>
        </w:tc>
      </w:tr>
      <w:tr w:rsidR="00354001" w14:paraId="19C5AEAE" w14:textId="77777777">
        <w:trPr>
          <w:trHeight w:val="342"/>
        </w:trPr>
        <w:tc>
          <w:tcPr>
            <w:tcW w:w="1378" w:type="dxa"/>
          </w:tcPr>
          <w:p w14:paraId="4E809ED5"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375A2EE4"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 in the CR</w:t>
            </w:r>
          </w:p>
        </w:tc>
      </w:tr>
      <w:tr w:rsidR="00354001" w14:paraId="79CF8848" w14:textId="77777777">
        <w:trPr>
          <w:trHeight w:val="325"/>
        </w:trPr>
        <w:tc>
          <w:tcPr>
            <w:tcW w:w="1378" w:type="dxa"/>
          </w:tcPr>
          <w:p w14:paraId="4FCB187C"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7329" w:type="dxa"/>
          </w:tcPr>
          <w:p w14:paraId="3D772DA1"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changes to definition, we are a bit hesitated, since the current texts are very </w:t>
            </w:r>
            <w:proofErr w:type="gramStart"/>
            <w:r>
              <w:rPr>
                <w:rFonts w:ascii="Times New Roman" w:eastAsiaTheme="minorEastAsia" w:hAnsi="Times New Roman" w:cs="Times New Roman"/>
                <w:sz w:val="20"/>
                <w:szCs w:val="20"/>
                <w:lang w:val="en-GB" w:eastAsia="zh-CN"/>
              </w:rPr>
              <w:t>clear;</w:t>
            </w:r>
            <w:proofErr w:type="gramEnd"/>
          </w:p>
          <w:p w14:paraId="201E5880"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changes to 21.1 overview section, we also think it is not needed, since the measurement function of cause includes measurement and report, and this is already clearly reflected in section 21.2, the suggested changes are redundant and bit </w:t>
            </w:r>
            <w:proofErr w:type="gramStart"/>
            <w:r>
              <w:rPr>
                <w:rFonts w:ascii="Times New Roman" w:eastAsiaTheme="minorEastAsia" w:hAnsi="Times New Roman" w:cs="Times New Roman"/>
                <w:sz w:val="20"/>
                <w:szCs w:val="20"/>
                <w:lang w:val="en-GB" w:eastAsia="zh-CN"/>
              </w:rPr>
              <w:t>wordy;</w:t>
            </w:r>
            <w:proofErr w:type="gramEnd"/>
          </w:p>
          <w:p w14:paraId="4735E644"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the rest changes, please see our suggested updates to the draft.</w:t>
            </w:r>
          </w:p>
        </w:tc>
      </w:tr>
      <w:tr w:rsidR="00354001" w14:paraId="34A9DB32" w14:textId="77777777">
        <w:trPr>
          <w:trHeight w:val="325"/>
        </w:trPr>
        <w:tc>
          <w:tcPr>
            <w:tcW w:w="1378" w:type="dxa"/>
          </w:tcPr>
          <w:p w14:paraId="29AC1A3C" w14:textId="77777777" w:rsidR="00354001" w:rsidRDefault="00167D6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329" w:type="dxa"/>
          </w:tcPr>
          <w:p w14:paraId="4A772ED0" w14:textId="77777777" w:rsidR="00354001" w:rsidRDefault="00167D61">
            <w:pPr>
              <w:spacing w:before="120" w:after="0"/>
              <w:rPr>
                <w:rFonts w:ascii="Times New Roman" w:eastAsiaTheme="minorEastAsia" w:hAnsi="Times New Roman" w:cs="Times New Roman"/>
                <w:sz w:val="20"/>
                <w:szCs w:val="20"/>
                <w:lang w:val="en-GB" w:eastAsia="zh-CN"/>
              </w:rPr>
            </w:pPr>
            <w:proofErr w:type="gramStart"/>
            <w:r>
              <w:rPr>
                <w:rFonts w:ascii="Times New Roman" w:eastAsiaTheme="minorEastAsia" w:hAnsi="Times New Roman" w:cs="Times New Roman"/>
                <w:sz w:val="20"/>
                <w:szCs w:val="20"/>
                <w:lang w:val="en-GB" w:eastAsia="zh-CN"/>
              </w:rPr>
              <w:t>Also</w:t>
            </w:r>
            <w:proofErr w:type="gramEnd"/>
            <w:r>
              <w:rPr>
                <w:rFonts w:ascii="Times New Roman" w:eastAsiaTheme="minorEastAsia" w:hAnsi="Times New Roman" w:cs="Times New Roman"/>
                <w:sz w:val="20"/>
                <w:szCs w:val="20"/>
                <w:lang w:val="en-GB" w:eastAsia="zh-CN"/>
              </w:rPr>
              <w:t xml:space="preserve"> on our side we prefer to avoid introduction of any new term like OAM-QoE measurements / OAM-QoE report, which are not aligned with terms used in other WGs. OK to remove the term "legacy" from the normative text.</w:t>
            </w:r>
          </w:p>
          <w:p w14:paraId="594BB22F"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And </w:t>
            </w:r>
            <w:proofErr w:type="gramStart"/>
            <w:r>
              <w:rPr>
                <w:rFonts w:ascii="Times New Roman" w:eastAsiaTheme="minorEastAsia" w:hAnsi="Times New Roman" w:cs="Times New Roman"/>
                <w:sz w:val="20"/>
                <w:szCs w:val="20"/>
                <w:lang w:val="en-GB" w:eastAsia="zh-CN"/>
              </w:rPr>
              <w:t>in order to</w:t>
            </w:r>
            <w:proofErr w:type="gramEnd"/>
            <w:r>
              <w:rPr>
                <w:rFonts w:ascii="Times New Roman" w:eastAsiaTheme="minorEastAsia" w:hAnsi="Times New Roman" w:cs="Times New Roman"/>
                <w:sz w:val="20"/>
                <w:szCs w:val="20"/>
                <w:lang w:val="en-GB" w:eastAsia="zh-CN"/>
              </w:rPr>
              <w:t xml:space="preserve"> align with comment provided for change in 38.401, we have uploaded an adjustment relative to use of the term session start/end indication. The aim is to align with, or not to deviate too much from RRC.</w:t>
            </w:r>
          </w:p>
          <w:p w14:paraId="47FF9FFF"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3A06B24E" w14:textId="77777777">
        <w:trPr>
          <w:trHeight w:val="342"/>
        </w:trPr>
        <w:tc>
          <w:tcPr>
            <w:tcW w:w="1378" w:type="dxa"/>
          </w:tcPr>
          <w:p w14:paraId="734AD3AB"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7329" w:type="dxa"/>
          </w:tcPr>
          <w:p w14:paraId="18A74467"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For changes to the overview section, we also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think it necessary. In our view, RAN visible QoE is a sub-feature of QoE, which can only work when the legacy QoE has been triggered. So, there is no need to define two </w:t>
            </w:r>
            <w:proofErr w:type="gramStart"/>
            <w:r>
              <w:rPr>
                <w:rFonts w:ascii="Times New Roman" w:eastAsiaTheme="minorEastAsia" w:hAnsi="Times New Roman" w:cs="Times New Roman" w:hint="eastAsia"/>
                <w:sz w:val="20"/>
                <w:szCs w:val="20"/>
                <w:lang w:eastAsia="zh-CN"/>
              </w:rPr>
              <w:t>kind</w:t>
            </w:r>
            <w:proofErr w:type="gramEnd"/>
            <w:r>
              <w:rPr>
                <w:rFonts w:ascii="Times New Roman" w:eastAsiaTheme="minorEastAsia" w:hAnsi="Times New Roman" w:cs="Times New Roman" w:hint="eastAsia"/>
                <w:sz w:val="20"/>
                <w:szCs w:val="20"/>
                <w:lang w:eastAsia="zh-CN"/>
              </w:rPr>
              <w:t xml:space="preserve"> of QoE measurements (OAM-QoE, RAN Visible QoE) in parallel, which seems to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upgrade</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RAN visible QoE.</w:t>
            </w:r>
          </w:p>
          <w:p w14:paraId="63F7F1DE"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For other changes, please see our comments in the draft.</w:t>
            </w:r>
          </w:p>
        </w:tc>
      </w:tr>
      <w:tr w:rsidR="00694027" w14:paraId="70122953" w14:textId="77777777">
        <w:trPr>
          <w:trHeight w:val="342"/>
        </w:trPr>
        <w:tc>
          <w:tcPr>
            <w:tcW w:w="1378" w:type="dxa"/>
          </w:tcPr>
          <w:p w14:paraId="2DF34051" w14:textId="77777777" w:rsidR="00694027" w:rsidRDefault="00694027" w:rsidP="0069402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67F71F11" w14:textId="77777777" w:rsidR="00694027" w:rsidRDefault="00694027" w:rsidP="006940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O</w:t>
            </w:r>
            <w:r>
              <w:rPr>
                <w:rFonts w:ascii="Times New Roman" w:eastAsiaTheme="minorEastAsia" w:hAnsi="Times New Roman" w:cs="Times New Roman"/>
                <w:sz w:val="20"/>
                <w:szCs w:val="20"/>
                <w:lang w:val="en-GB" w:eastAsia="zh-CN"/>
              </w:rPr>
              <w:t>AM-QoE term is not used in other WGs, and it’s not necessary to define it either.</w:t>
            </w:r>
          </w:p>
          <w:p w14:paraId="0E6FBF7F" w14:textId="77777777" w:rsidR="00694027" w:rsidRDefault="00694027" w:rsidP="006940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other changes, please see comments in the CR</w:t>
            </w:r>
          </w:p>
        </w:tc>
      </w:tr>
      <w:tr w:rsidR="00694027" w14:paraId="1D7D298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3C84C38" w14:textId="77777777" w:rsidR="00694027" w:rsidRDefault="00073697" w:rsidP="0069402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7329" w:type="dxa"/>
            <w:tcBorders>
              <w:top w:val="single" w:sz="4" w:space="0" w:color="auto"/>
              <w:left w:val="single" w:sz="4" w:space="0" w:color="auto"/>
              <w:bottom w:val="single" w:sz="4" w:space="0" w:color="auto"/>
              <w:right w:val="single" w:sz="4" w:space="0" w:color="auto"/>
            </w:tcBorders>
          </w:tcPr>
          <w:p w14:paraId="3620A596" w14:textId="77777777" w:rsidR="00694027" w:rsidRPr="00694027" w:rsidRDefault="00073697" w:rsidP="000736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agree that the term “legacy” should be removed, but the new term “OAM-QoE” may need further discussion.</w:t>
            </w:r>
          </w:p>
        </w:tc>
      </w:tr>
      <w:tr w:rsidR="00694027" w14:paraId="2140C309" w14:textId="77777777">
        <w:trPr>
          <w:trHeight w:val="325"/>
        </w:trPr>
        <w:tc>
          <w:tcPr>
            <w:tcW w:w="1378" w:type="dxa"/>
          </w:tcPr>
          <w:p w14:paraId="65AF2F87" w14:textId="77777777" w:rsidR="00694027" w:rsidRDefault="00694027" w:rsidP="00694027">
            <w:pPr>
              <w:spacing w:before="120" w:after="0"/>
              <w:rPr>
                <w:rFonts w:ascii="Times New Roman" w:eastAsiaTheme="minorEastAsia" w:hAnsi="Times New Roman" w:cs="Times New Roman"/>
                <w:sz w:val="20"/>
                <w:szCs w:val="20"/>
                <w:lang w:val="en-GB" w:eastAsia="zh-CN"/>
              </w:rPr>
            </w:pPr>
          </w:p>
        </w:tc>
        <w:tc>
          <w:tcPr>
            <w:tcW w:w="7329" w:type="dxa"/>
          </w:tcPr>
          <w:p w14:paraId="0CBF482E" w14:textId="77777777" w:rsidR="00694027" w:rsidRDefault="00694027" w:rsidP="00694027">
            <w:pPr>
              <w:spacing w:before="120" w:after="0"/>
              <w:rPr>
                <w:rFonts w:ascii="Times New Roman" w:eastAsia="MS ??" w:hAnsi="Times New Roman" w:cs="Times New Roman"/>
                <w:sz w:val="20"/>
                <w:szCs w:val="20"/>
                <w:lang w:val="en-GB" w:eastAsia="zh-CN"/>
              </w:rPr>
            </w:pPr>
          </w:p>
        </w:tc>
      </w:tr>
    </w:tbl>
    <w:p w14:paraId="4C86FE32" w14:textId="77777777" w:rsidR="00354001" w:rsidRDefault="00354001">
      <w:pPr>
        <w:ind w:left="-90"/>
        <w:rPr>
          <w:rFonts w:ascii="Times New Roman" w:hAnsi="Times New Roman" w:cs="Times New Roman"/>
          <w:sz w:val="20"/>
          <w:szCs w:val="22"/>
        </w:rPr>
      </w:pPr>
    </w:p>
    <w:p w14:paraId="377A643E" w14:textId="77777777" w:rsidR="00354001" w:rsidRDefault="00167D61">
      <w:pPr>
        <w:pStyle w:val="Heading2"/>
        <w:rPr>
          <w:rFonts w:ascii="Arial" w:hAnsi="Arial" w:cs="Arial"/>
          <w:lang w:val="en-GB"/>
        </w:rPr>
      </w:pPr>
      <w:r>
        <w:rPr>
          <w:rFonts w:ascii="Arial" w:hAnsi="Arial" w:cs="Arial"/>
          <w:lang w:val="en-GB"/>
        </w:rPr>
        <w:t>The CR for TS 38.401</w:t>
      </w:r>
    </w:p>
    <w:p w14:paraId="6D647E0E" w14:textId="77777777" w:rsidR="00354001" w:rsidRDefault="00167D61">
      <w:pPr>
        <w:rPr>
          <w:rFonts w:ascii="Times New Roman" w:hAnsi="Times New Roman" w:cs="Times New Roman"/>
          <w:i/>
          <w:iCs/>
          <w:sz w:val="20"/>
          <w:szCs w:val="20"/>
        </w:rPr>
      </w:pPr>
      <w:r>
        <w:rPr>
          <w:rFonts w:ascii="Times New Roman" w:hAnsi="Times New Roman" w:cs="Times New Roman"/>
          <w:sz w:val="20"/>
          <w:szCs w:val="22"/>
          <w:lang w:val="en-GB"/>
        </w:rPr>
        <w:t xml:space="preserve">The draft of the </w:t>
      </w:r>
      <w:r>
        <w:rPr>
          <w:rFonts w:ascii="Times New Roman" w:hAnsi="Times New Roman" w:cs="Times New Roman"/>
          <w:sz w:val="20"/>
          <w:szCs w:val="20"/>
          <w:lang w:val="en-GB"/>
        </w:rPr>
        <w:t>CR for TS 38.401 in R3-223728 is a merge of the [</w:t>
      </w:r>
      <w:r>
        <w:rPr>
          <w:rFonts w:ascii="Times New Roman" w:hAnsi="Times New Roman" w:cs="Times New Roman"/>
          <w:color w:val="000000"/>
          <w:sz w:val="20"/>
          <w:szCs w:val="20"/>
          <w:lang w:val="en-GB"/>
        </w:rPr>
        <w:t>Eri3049</w:t>
      </w:r>
      <w:r>
        <w:rPr>
          <w:rFonts w:ascii="Times New Roman" w:hAnsi="Times New Roman" w:cs="Times New Roman"/>
          <w:sz w:val="20"/>
          <w:szCs w:val="20"/>
          <w:lang w:val="en-GB"/>
        </w:rPr>
        <w:t>] and [Hua3637].</w:t>
      </w:r>
    </w:p>
    <w:p w14:paraId="4344CFA1" w14:textId="77777777" w:rsidR="00354001" w:rsidRDefault="00167D61">
      <w:pPr>
        <w:rPr>
          <w:rFonts w:ascii="Times New Roman" w:hAnsi="Times New Roman" w:cs="Times New Roman"/>
          <w:b/>
          <w:bCs/>
          <w:sz w:val="20"/>
          <w:szCs w:val="20"/>
          <w:lang w:val="en-GB"/>
        </w:rPr>
      </w:pPr>
      <w:r>
        <w:rPr>
          <w:rFonts w:ascii="Times New Roman" w:hAnsi="Times New Roman" w:cs="Times New Roman"/>
          <w:b/>
          <w:bCs/>
          <w:sz w:val="20"/>
          <w:szCs w:val="20"/>
          <w:lang w:val="en-GB"/>
        </w:rPr>
        <w:t>Q3: Do you agree with the draft of the CR for TS 38.401 in R3-223728?</w:t>
      </w:r>
    </w:p>
    <w:p w14:paraId="41DE26BC" w14:textId="77777777" w:rsidR="00354001" w:rsidRDefault="00167D6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leave comments, if any, in the draft of the CR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354001" w14:paraId="5CEE2C66" w14:textId="77777777">
        <w:trPr>
          <w:trHeight w:val="325"/>
        </w:trPr>
        <w:tc>
          <w:tcPr>
            <w:tcW w:w="1378" w:type="dxa"/>
          </w:tcPr>
          <w:p w14:paraId="0280CC92"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2234C173"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354001" w14:paraId="0B4CA44B" w14:textId="77777777">
        <w:trPr>
          <w:trHeight w:val="357"/>
        </w:trPr>
        <w:tc>
          <w:tcPr>
            <w:tcW w:w="1378" w:type="dxa"/>
          </w:tcPr>
          <w:p w14:paraId="382A2ACF"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44B9144D"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r>
      <w:tr w:rsidR="00354001" w14:paraId="67344921" w14:textId="77777777">
        <w:trPr>
          <w:trHeight w:val="342"/>
        </w:trPr>
        <w:tc>
          <w:tcPr>
            <w:tcW w:w="1378" w:type="dxa"/>
          </w:tcPr>
          <w:p w14:paraId="16478E51"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522B6E53"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w:t>
            </w:r>
          </w:p>
        </w:tc>
      </w:tr>
      <w:tr w:rsidR="00354001" w14:paraId="64E9244C" w14:textId="77777777">
        <w:trPr>
          <w:trHeight w:val="325"/>
        </w:trPr>
        <w:tc>
          <w:tcPr>
            <w:tcW w:w="1378" w:type="dxa"/>
          </w:tcPr>
          <w:p w14:paraId="5BE6752B"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329" w:type="dxa"/>
          </w:tcPr>
          <w:p w14:paraId="3329C7F7"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354001" w14:paraId="02C53AE6" w14:textId="77777777">
        <w:trPr>
          <w:trHeight w:val="325"/>
        </w:trPr>
        <w:tc>
          <w:tcPr>
            <w:tcW w:w="1378" w:type="dxa"/>
          </w:tcPr>
          <w:p w14:paraId="5F226215" w14:textId="77777777" w:rsidR="00354001" w:rsidRDefault="00167D6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329" w:type="dxa"/>
          </w:tcPr>
          <w:p w14:paraId="45199DBD"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have uploaded an adjustment relative to the session start indication, in order not to deviate too much from RRC. </w:t>
            </w:r>
          </w:p>
        </w:tc>
      </w:tr>
      <w:tr w:rsidR="00354001" w14:paraId="7BC9ECB3" w14:textId="77777777">
        <w:trPr>
          <w:trHeight w:val="90"/>
        </w:trPr>
        <w:tc>
          <w:tcPr>
            <w:tcW w:w="1378" w:type="dxa"/>
          </w:tcPr>
          <w:p w14:paraId="637137DC"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0978D682" w14:textId="77777777" w:rsidR="00354001" w:rsidRDefault="00167D61">
            <w:pPr>
              <w:spacing w:before="120" w:after="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hint="eastAsia"/>
                <w:sz w:val="20"/>
                <w:szCs w:val="20"/>
                <w:lang w:eastAsia="zh-CN"/>
              </w:rPr>
              <w:t>Generally</w:t>
            </w:r>
            <w:proofErr w:type="gramEnd"/>
            <w:r>
              <w:rPr>
                <w:rFonts w:ascii="Times New Roman" w:eastAsiaTheme="minorEastAsia" w:hAnsi="Times New Roman" w:cs="Times New Roman" w:hint="eastAsia"/>
                <w:sz w:val="20"/>
                <w:szCs w:val="20"/>
                <w:lang w:eastAsia="zh-CN"/>
              </w:rPr>
              <w:t xml:space="preserve"> agree, with a bit revision in the draft.</w:t>
            </w:r>
          </w:p>
        </w:tc>
      </w:tr>
      <w:tr w:rsidR="00354001" w14:paraId="0A6D3ADC" w14:textId="77777777">
        <w:trPr>
          <w:trHeight w:val="342"/>
        </w:trPr>
        <w:tc>
          <w:tcPr>
            <w:tcW w:w="1378" w:type="dxa"/>
          </w:tcPr>
          <w:p w14:paraId="0C8A8711" w14:textId="77777777" w:rsidR="00354001" w:rsidRDefault="00E74B4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396C4A5A" w14:textId="77777777" w:rsidR="00354001" w:rsidRDefault="00E74B40">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gree</w:t>
            </w:r>
          </w:p>
        </w:tc>
      </w:tr>
      <w:tr w:rsidR="00354001" w14:paraId="49A3149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B77CD6F" w14:textId="77777777" w:rsidR="00354001" w:rsidRDefault="000736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7329" w:type="dxa"/>
            <w:tcBorders>
              <w:top w:val="single" w:sz="4" w:space="0" w:color="auto"/>
              <w:left w:val="single" w:sz="4" w:space="0" w:color="auto"/>
              <w:bottom w:val="single" w:sz="4" w:space="0" w:color="auto"/>
              <w:right w:val="single" w:sz="4" w:space="0" w:color="auto"/>
            </w:tcBorders>
          </w:tcPr>
          <w:p w14:paraId="5E10E80D" w14:textId="77777777" w:rsidR="00354001" w:rsidRDefault="0007369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354001" w14:paraId="611D2269" w14:textId="77777777">
        <w:trPr>
          <w:trHeight w:val="325"/>
        </w:trPr>
        <w:tc>
          <w:tcPr>
            <w:tcW w:w="1378" w:type="dxa"/>
          </w:tcPr>
          <w:p w14:paraId="1058A9FD" w14:textId="77777777" w:rsidR="00354001" w:rsidRDefault="00354001">
            <w:pPr>
              <w:spacing w:before="120" w:after="0"/>
              <w:rPr>
                <w:rFonts w:ascii="Times New Roman" w:eastAsiaTheme="minorEastAsia" w:hAnsi="Times New Roman" w:cs="Times New Roman"/>
                <w:sz w:val="20"/>
                <w:szCs w:val="20"/>
                <w:lang w:val="en-GB" w:eastAsia="zh-CN"/>
              </w:rPr>
            </w:pPr>
          </w:p>
        </w:tc>
        <w:tc>
          <w:tcPr>
            <w:tcW w:w="7329" w:type="dxa"/>
          </w:tcPr>
          <w:p w14:paraId="347E01F0" w14:textId="77777777" w:rsidR="00354001" w:rsidRDefault="00354001">
            <w:pPr>
              <w:spacing w:before="120" w:after="0"/>
              <w:rPr>
                <w:rFonts w:ascii="Times New Roman" w:eastAsia="MS ??" w:hAnsi="Times New Roman" w:cs="Times New Roman"/>
                <w:sz w:val="20"/>
                <w:szCs w:val="20"/>
                <w:lang w:val="en-GB" w:eastAsia="zh-CN"/>
              </w:rPr>
            </w:pPr>
          </w:p>
        </w:tc>
      </w:tr>
    </w:tbl>
    <w:p w14:paraId="35BE0843" w14:textId="77777777" w:rsidR="00354001" w:rsidRDefault="00354001">
      <w:pPr>
        <w:ind w:left="-90"/>
        <w:rPr>
          <w:rFonts w:ascii="Times New Roman" w:hAnsi="Times New Roman" w:cs="Times New Roman"/>
          <w:sz w:val="20"/>
          <w:szCs w:val="22"/>
        </w:rPr>
      </w:pPr>
    </w:p>
    <w:p w14:paraId="4C450A4F" w14:textId="77777777" w:rsidR="00354001" w:rsidRDefault="00167D61">
      <w:pPr>
        <w:pStyle w:val="Heading2"/>
        <w:rPr>
          <w:rFonts w:ascii="Arial" w:hAnsi="Arial" w:cs="Arial"/>
          <w:lang w:val="en-GB"/>
        </w:rPr>
      </w:pPr>
      <w:r>
        <w:rPr>
          <w:rFonts w:ascii="Arial" w:hAnsi="Arial" w:cs="Arial"/>
          <w:lang w:val="en-GB"/>
        </w:rPr>
        <w:t>The CR for TS 38.410 in R3-223732</w:t>
      </w:r>
    </w:p>
    <w:p w14:paraId="0FA94D39" w14:textId="77777777" w:rsidR="00354001" w:rsidRDefault="00167D61">
      <w:pPr>
        <w:rPr>
          <w:rFonts w:ascii="Times New Roman" w:hAnsi="Times New Roman" w:cs="Times New Roman"/>
          <w:b/>
          <w:bCs/>
          <w:sz w:val="20"/>
          <w:szCs w:val="20"/>
          <w:lang w:val="en-GB"/>
        </w:rPr>
      </w:pPr>
      <w:r>
        <w:rPr>
          <w:rFonts w:ascii="Times New Roman" w:hAnsi="Times New Roman" w:cs="Times New Roman"/>
          <w:b/>
          <w:bCs/>
          <w:sz w:val="20"/>
          <w:szCs w:val="20"/>
          <w:lang w:val="en-GB"/>
        </w:rPr>
        <w:t>Q4: Do you agree with the CR for TS 38.410 in R3-223732?</w:t>
      </w:r>
    </w:p>
    <w:p w14:paraId="6D0432FC" w14:textId="77777777" w:rsidR="00354001" w:rsidRDefault="00167D6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leave comments, if any, in the draft of the CR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354001" w14:paraId="39703BE8" w14:textId="77777777">
        <w:trPr>
          <w:trHeight w:val="325"/>
        </w:trPr>
        <w:tc>
          <w:tcPr>
            <w:tcW w:w="1378" w:type="dxa"/>
          </w:tcPr>
          <w:p w14:paraId="5524DEFD"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028B6A0E"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354001" w14:paraId="01A7BA3A" w14:textId="77777777">
        <w:trPr>
          <w:trHeight w:val="357"/>
        </w:trPr>
        <w:tc>
          <w:tcPr>
            <w:tcW w:w="1378" w:type="dxa"/>
          </w:tcPr>
          <w:p w14:paraId="21B6FC31"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03F5A42B"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r>
      <w:tr w:rsidR="00354001" w14:paraId="54231FA1" w14:textId="77777777">
        <w:trPr>
          <w:trHeight w:val="342"/>
        </w:trPr>
        <w:tc>
          <w:tcPr>
            <w:tcW w:w="1378" w:type="dxa"/>
          </w:tcPr>
          <w:p w14:paraId="1A9FE3D1"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02F38ADE"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w:t>
            </w:r>
            <w:r>
              <w:rPr>
                <w:rFonts w:ascii="Times New Roman" w:eastAsiaTheme="minorEastAsia" w:hAnsi="Times New Roman" w:cs="Times New Roman" w:hint="eastAsia"/>
                <w:sz w:val="20"/>
                <w:szCs w:val="20"/>
                <w:lang w:val="en-GB" w:eastAsia="zh-CN"/>
              </w:rPr>
              <w:t>ee comments in the CR</w:t>
            </w:r>
          </w:p>
        </w:tc>
      </w:tr>
      <w:tr w:rsidR="00354001" w14:paraId="32FB1FEF" w14:textId="77777777">
        <w:trPr>
          <w:trHeight w:val="325"/>
        </w:trPr>
        <w:tc>
          <w:tcPr>
            <w:tcW w:w="1378" w:type="dxa"/>
          </w:tcPr>
          <w:p w14:paraId="628155CB"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329" w:type="dxa"/>
          </w:tcPr>
          <w:p w14:paraId="16C52DEE"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No strong opinion for the first change, it is not </w:t>
            </w:r>
            <w:proofErr w:type="gramStart"/>
            <w:r>
              <w:rPr>
                <w:rFonts w:ascii="Times New Roman" w:eastAsiaTheme="minorEastAsia" w:hAnsi="Times New Roman" w:cs="Times New Roman"/>
                <w:sz w:val="20"/>
                <w:szCs w:val="20"/>
                <w:lang w:val="en-GB" w:eastAsia="zh-CN"/>
              </w:rPr>
              <w:t>necessary;</w:t>
            </w:r>
            <w:proofErr w:type="gramEnd"/>
            <w:r>
              <w:rPr>
                <w:rFonts w:ascii="Times New Roman" w:eastAsiaTheme="minorEastAsia" w:hAnsi="Times New Roman" w:cs="Times New Roman"/>
                <w:sz w:val="20"/>
                <w:szCs w:val="20"/>
                <w:lang w:val="en-GB" w:eastAsia="zh-CN"/>
              </w:rPr>
              <w:t xml:space="preserve"> </w:t>
            </w:r>
          </w:p>
          <w:p w14:paraId="257FCD7E"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For the second change, "UE Radio Capability Info Indication" is not for QoE only and was already captured in 6.10, so this change is not needed;</w:t>
            </w:r>
          </w:p>
        </w:tc>
      </w:tr>
      <w:tr w:rsidR="00354001" w14:paraId="464D3C08" w14:textId="77777777">
        <w:trPr>
          <w:trHeight w:val="325"/>
        </w:trPr>
        <w:tc>
          <w:tcPr>
            <w:tcW w:w="1378" w:type="dxa"/>
          </w:tcPr>
          <w:p w14:paraId="6704E066" w14:textId="77777777" w:rsidR="00354001" w:rsidRDefault="00167D6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lastRenderedPageBreak/>
              <w:t>Nokia</w:t>
            </w:r>
          </w:p>
        </w:tc>
        <w:tc>
          <w:tcPr>
            <w:tcW w:w="7329" w:type="dxa"/>
          </w:tcPr>
          <w:p w14:paraId="41219B52"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Disagree with the CR. Many NGAP functions and signalling procedures could be considered as "support" or "for supporting", so we don't think we should introduce these terms in the clause titles for QMC.</w:t>
            </w:r>
          </w:p>
          <w:p w14:paraId="415072B4"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Also agree with comments from CATT and HW concerning UE Radio Capability Info Indication.</w:t>
            </w:r>
          </w:p>
        </w:tc>
      </w:tr>
      <w:tr w:rsidR="00354001" w14:paraId="7BD892F6" w14:textId="77777777">
        <w:trPr>
          <w:trHeight w:val="342"/>
        </w:trPr>
        <w:tc>
          <w:tcPr>
            <w:tcW w:w="1378" w:type="dxa"/>
          </w:tcPr>
          <w:p w14:paraId="1C04D42D"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004C90F4"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CATT and HW on UE capability.</w:t>
            </w:r>
          </w:p>
          <w:p w14:paraId="14618283"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 strong view on the title.</w:t>
            </w:r>
          </w:p>
        </w:tc>
      </w:tr>
      <w:tr w:rsidR="00354001" w14:paraId="1B3DC929" w14:textId="77777777">
        <w:trPr>
          <w:trHeight w:val="342"/>
        </w:trPr>
        <w:tc>
          <w:tcPr>
            <w:tcW w:w="1378" w:type="dxa"/>
          </w:tcPr>
          <w:p w14:paraId="3E8AD87E" w14:textId="77777777" w:rsidR="00354001" w:rsidRDefault="004A3D7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6FA01FD4" w14:textId="77777777" w:rsidR="004A3D7A" w:rsidRDefault="004A3D7A" w:rsidP="004A3D7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Also a</w:t>
            </w:r>
            <w:r>
              <w:rPr>
                <w:rFonts w:ascii="Times New Roman" w:eastAsiaTheme="minorEastAsia" w:hAnsi="Times New Roman" w:cs="Times New Roman" w:hint="eastAsia"/>
                <w:sz w:val="20"/>
                <w:szCs w:val="20"/>
                <w:lang w:eastAsia="zh-CN"/>
              </w:rPr>
              <w:t>gree with CATT and HW on UE capability.</w:t>
            </w:r>
          </w:p>
          <w:p w14:paraId="6CF201D9" w14:textId="77777777" w:rsidR="00354001" w:rsidRDefault="004A3D7A" w:rsidP="004A3D7A">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 strong view on the title.</w:t>
            </w:r>
          </w:p>
        </w:tc>
      </w:tr>
      <w:tr w:rsidR="00354001" w14:paraId="4C2078B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C5AEFF4" w14:textId="77777777" w:rsidR="00354001" w:rsidRDefault="006C6FF4">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hina Unicom</w:t>
            </w:r>
          </w:p>
        </w:tc>
        <w:tc>
          <w:tcPr>
            <w:tcW w:w="7329" w:type="dxa"/>
            <w:tcBorders>
              <w:top w:val="single" w:sz="4" w:space="0" w:color="auto"/>
              <w:left w:val="single" w:sz="4" w:space="0" w:color="auto"/>
              <w:bottom w:val="single" w:sz="4" w:space="0" w:color="auto"/>
              <w:right w:val="single" w:sz="4" w:space="0" w:color="auto"/>
            </w:tcBorders>
          </w:tcPr>
          <w:p w14:paraId="37B4371D" w14:textId="77777777" w:rsidR="00354001" w:rsidRDefault="00A56539" w:rsidP="00A5653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is ok to add "UE Radio Capability Info Indication".</w:t>
            </w:r>
          </w:p>
          <w:p w14:paraId="17B3145A" w14:textId="77777777" w:rsidR="00A56539" w:rsidRDefault="00A56539" w:rsidP="00A56539">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 strong view on the title.</w:t>
            </w:r>
          </w:p>
        </w:tc>
      </w:tr>
      <w:tr w:rsidR="00354001" w14:paraId="4704FCD4" w14:textId="77777777">
        <w:trPr>
          <w:trHeight w:val="325"/>
        </w:trPr>
        <w:tc>
          <w:tcPr>
            <w:tcW w:w="1378" w:type="dxa"/>
          </w:tcPr>
          <w:p w14:paraId="14C4E5C5" w14:textId="77777777" w:rsidR="00354001" w:rsidRDefault="00354001">
            <w:pPr>
              <w:spacing w:before="120" w:after="0"/>
              <w:rPr>
                <w:rFonts w:ascii="Times New Roman" w:eastAsiaTheme="minorEastAsia" w:hAnsi="Times New Roman" w:cs="Times New Roman"/>
                <w:sz w:val="20"/>
                <w:szCs w:val="20"/>
                <w:lang w:val="en-GB" w:eastAsia="zh-CN"/>
              </w:rPr>
            </w:pPr>
          </w:p>
        </w:tc>
        <w:tc>
          <w:tcPr>
            <w:tcW w:w="7329" w:type="dxa"/>
          </w:tcPr>
          <w:p w14:paraId="60AF7AC0" w14:textId="77777777" w:rsidR="00354001" w:rsidRDefault="00354001">
            <w:pPr>
              <w:spacing w:before="120" w:after="0"/>
              <w:rPr>
                <w:rFonts w:ascii="Times New Roman" w:eastAsia="MS ??" w:hAnsi="Times New Roman" w:cs="Times New Roman"/>
                <w:sz w:val="20"/>
                <w:szCs w:val="20"/>
                <w:lang w:val="en-GB" w:eastAsia="zh-CN"/>
              </w:rPr>
            </w:pPr>
          </w:p>
        </w:tc>
      </w:tr>
    </w:tbl>
    <w:p w14:paraId="25642C21" w14:textId="77777777" w:rsidR="00354001" w:rsidRDefault="00354001">
      <w:pPr>
        <w:ind w:left="-90"/>
        <w:rPr>
          <w:rFonts w:ascii="Times New Roman" w:hAnsi="Times New Roman" w:cs="Times New Roman"/>
          <w:sz w:val="20"/>
          <w:szCs w:val="22"/>
        </w:rPr>
      </w:pPr>
    </w:p>
    <w:p w14:paraId="382FE9F7" w14:textId="77777777" w:rsidR="00354001" w:rsidRDefault="00167D61">
      <w:pPr>
        <w:pStyle w:val="Heading2"/>
        <w:rPr>
          <w:rFonts w:ascii="Arial" w:hAnsi="Arial" w:cs="Arial"/>
          <w:lang w:val="en-GB"/>
        </w:rPr>
      </w:pPr>
      <w:r>
        <w:rPr>
          <w:rFonts w:ascii="Arial" w:hAnsi="Arial" w:cs="Arial"/>
          <w:lang w:val="en-GB"/>
        </w:rPr>
        <w:t>The CR for TS 38.470</w:t>
      </w:r>
    </w:p>
    <w:p w14:paraId="212F7D54" w14:textId="6A2CD609" w:rsidR="00354001" w:rsidRDefault="00167D61">
      <w:pPr>
        <w:rPr>
          <w:rFonts w:ascii="Times New Roman" w:hAnsi="Times New Roman" w:cs="Times New Roman"/>
          <w:i/>
          <w:iCs/>
          <w:sz w:val="20"/>
          <w:szCs w:val="20"/>
        </w:rPr>
      </w:pPr>
      <w:r>
        <w:rPr>
          <w:rFonts w:ascii="Times New Roman" w:hAnsi="Times New Roman" w:cs="Times New Roman"/>
          <w:sz w:val="20"/>
          <w:szCs w:val="22"/>
          <w:lang w:val="en-GB"/>
        </w:rPr>
        <w:t xml:space="preserve">The draft of the </w:t>
      </w:r>
      <w:r>
        <w:rPr>
          <w:rFonts w:ascii="Times New Roman" w:hAnsi="Times New Roman" w:cs="Times New Roman"/>
          <w:sz w:val="20"/>
          <w:szCs w:val="20"/>
          <w:lang w:val="en-GB"/>
        </w:rPr>
        <w:t>CR for TS 38.470 in R3-2237</w:t>
      </w:r>
      <w:r w:rsidR="00601E8E">
        <w:rPr>
          <w:rFonts w:ascii="Times New Roman" w:hAnsi="Times New Roman" w:cs="Times New Roman"/>
          <w:sz w:val="20"/>
          <w:szCs w:val="20"/>
          <w:lang w:val="en-GB"/>
        </w:rPr>
        <w:t>46</w:t>
      </w:r>
      <w:r>
        <w:rPr>
          <w:rFonts w:ascii="Times New Roman" w:hAnsi="Times New Roman" w:cs="Times New Roman"/>
          <w:sz w:val="20"/>
          <w:szCs w:val="20"/>
          <w:lang w:val="en-GB"/>
        </w:rPr>
        <w:t xml:space="preserve"> is a merge of the [</w:t>
      </w:r>
      <w:r>
        <w:rPr>
          <w:rFonts w:ascii="Times New Roman" w:hAnsi="Times New Roman" w:cs="Times New Roman"/>
          <w:color w:val="000000"/>
          <w:sz w:val="20"/>
          <w:szCs w:val="20"/>
          <w:lang w:val="en-GB"/>
        </w:rPr>
        <w:t>Eri3092</w:t>
      </w:r>
      <w:r>
        <w:rPr>
          <w:rFonts w:ascii="Times New Roman" w:hAnsi="Times New Roman" w:cs="Times New Roman"/>
          <w:sz w:val="20"/>
          <w:szCs w:val="20"/>
          <w:lang w:val="en-GB"/>
        </w:rPr>
        <w:t>] and [ZTE3663].</w:t>
      </w:r>
    </w:p>
    <w:p w14:paraId="35E7B5C4" w14:textId="1D4C789B" w:rsidR="00354001" w:rsidRDefault="00167D61">
      <w:pPr>
        <w:rPr>
          <w:rFonts w:ascii="Times New Roman" w:hAnsi="Times New Roman" w:cs="Times New Roman"/>
          <w:b/>
          <w:bCs/>
          <w:sz w:val="20"/>
          <w:szCs w:val="20"/>
          <w:lang w:val="en-GB"/>
        </w:rPr>
      </w:pPr>
      <w:r>
        <w:rPr>
          <w:rFonts w:ascii="Times New Roman" w:hAnsi="Times New Roman" w:cs="Times New Roman"/>
          <w:b/>
          <w:bCs/>
          <w:sz w:val="20"/>
          <w:szCs w:val="20"/>
          <w:lang w:val="en-GB"/>
        </w:rPr>
        <w:t>Q5: Do you agree with the draft of the CR for TS 38.470 in R3-2237</w:t>
      </w:r>
      <w:r w:rsidR="00601E8E">
        <w:rPr>
          <w:rFonts w:ascii="Times New Roman" w:hAnsi="Times New Roman" w:cs="Times New Roman"/>
          <w:b/>
          <w:bCs/>
          <w:sz w:val="20"/>
          <w:szCs w:val="20"/>
          <w:lang w:val="en-GB"/>
        </w:rPr>
        <w:t>46</w:t>
      </w:r>
      <w:r>
        <w:rPr>
          <w:rFonts w:ascii="Times New Roman" w:hAnsi="Times New Roman" w:cs="Times New Roman"/>
          <w:b/>
          <w:bCs/>
          <w:sz w:val="20"/>
          <w:szCs w:val="20"/>
          <w:lang w:val="en-GB"/>
        </w:rPr>
        <w:t>?</w:t>
      </w:r>
    </w:p>
    <w:p w14:paraId="1534E72A" w14:textId="77777777" w:rsidR="00354001" w:rsidRDefault="00167D61">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leave comments, if any, in the draft of the CR directly.</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329"/>
      </w:tblGrid>
      <w:tr w:rsidR="00354001" w14:paraId="7F80C2B7" w14:textId="77777777">
        <w:trPr>
          <w:trHeight w:val="325"/>
        </w:trPr>
        <w:tc>
          <w:tcPr>
            <w:tcW w:w="1378" w:type="dxa"/>
          </w:tcPr>
          <w:p w14:paraId="2994EA42"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329" w:type="dxa"/>
          </w:tcPr>
          <w:p w14:paraId="50EBC210"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r>
      <w:tr w:rsidR="00354001" w14:paraId="4C751C44" w14:textId="77777777">
        <w:trPr>
          <w:trHeight w:val="357"/>
        </w:trPr>
        <w:tc>
          <w:tcPr>
            <w:tcW w:w="1378" w:type="dxa"/>
          </w:tcPr>
          <w:p w14:paraId="09BADDB2" w14:textId="77777777" w:rsidR="00354001" w:rsidRDefault="00167D61">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329" w:type="dxa"/>
          </w:tcPr>
          <w:p w14:paraId="60D7A8D7" w14:textId="77777777" w:rsidR="00354001" w:rsidRDefault="00354001">
            <w:pPr>
              <w:spacing w:before="120" w:after="0"/>
              <w:rPr>
                <w:rFonts w:ascii="Times New Roman" w:hAnsi="Times New Roman" w:cs="Times New Roman"/>
                <w:b/>
                <w:bCs/>
                <w:sz w:val="20"/>
                <w:szCs w:val="20"/>
                <w:lang w:val="en-GB"/>
              </w:rPr>
            </w:pPr>
          </w:p>
        </w:tc>
      </w:tr>
      <w:tr w:rsidR="00354001" w14:paraId="716F839C" w14:textId="77777777">
        <w:trPr>
          <w:trHeight w:val="342"/>
        </w:trPr>
        <w:tc>
          <w:tcPr>
            <w:tcW w:w="1378" w:type="dxa"/>
          </w:tcPr>
          <w:p w14:paraId="43CA4694"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329" w:type="dxa"/>
          </w:tcPr>
          <w:p w14:paraId="4202687E"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 in the CR</w:t>
            </w:r>
          </w:p>
        </w:tc>
      </w:tr>
      <w:tr w:rsidR="00354001" w14:paraId="70FFC0CD" w14:textId="77777777">
        <w:trPr>
          <w:trHeight w:val="325"/>
        </w:trPr>
        <w:tc>
          <w:tcPr>
            <w:tcW w:w="1378" w:type="dxa"/>
          </w:tcPr>
          <w:p w14:paraId="5E18EFB5"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329" w:type="dxa"/>
          </w:tcPr>
          <w:p w14:paraId="7DB0CC4A"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s commented, we don’t think the need to add </w:t>
            </w:r>
            <w:proofErr w:type="gramStart"/>
            <w:r>
              <w:rPr>
                <w:rFonts w:ascii="Times New Roman" w:eastAsiaTheme="minorEastAsia" w:hAnsi="Times New Roman" w:cs="Times New Roman"/>
                <w:sz w:val="20"/>
                <w:szCs w:val="20"/>
                <w:lang w:val="en-GB" w:eastAsia="zh-CN"/>
              </w:rPr>
              <w:t>definitions;</w:t>
            </w:r>
            <w:proofErr w:type="gramEnd"/>
          </w:p>
          <w:p w14:paraId="029A3569"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changes to 6.1.15, we think the current message name is more general and future proof, no strong opinion to the updated title of the section.</w:t>
            </w:r>
          </w:p>
        </w:tc>
      </w:tr>
      <w:tr w:rsidR="00354001" w14:paraId="200DEAAC" w14:textId="77777777">
        <w:trPr>
          <w:trHeight w:val="325"/>
        </w:trPr>
        <w:tc>
          <w:tcPr>
            <w:tcW w:w="1378" w:type="dxa"/>
          </w:tcPr>
          <w:p w14:paraId="1E947981" w14:textId="77777777" w:rsidR="00354001" w:rsidRDefault="00167D61">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329" w:type="dxa"/>
          </w:tcPr>
          <w:p w14:paraId="41060C2D" w14:textId="77777777" w:rsidR="00354001" w:rsidRDefault="00167D61">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we don’t need to add definitions. We don't agree with the term "support" in clause titles. OK to rename QoE to QMC in the clause titles (align with 38.410), even though we think RAN3 made a conscious choice when choosing QoE (considering F1 function just to be a subset of the QMC functionality).</w:t>
            </w:r>
          </w:p>
        </w:tc>
      </w:tr>
      <w:tr w:rsidR="00354001" w14:paraId="3D2D2206" w14:textId="77777777">
        <w:trPr>
          <w:trHeight w:val="342"/>
        </w:trPr>
        <w:tc>
          <w:tcPr>
            <w:tcW w:w="1378" w:type="dxa"/>
          </w:tcPr>
          <w:p w14:paraId="50F09788"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329" w:type="dxa"/>
          </w:tcPr>
          <w:p w14:paraId="38F22E73"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 strong view on </w:t>
            </w:r>
            <w:r>
              <w:rPr>
                <w:rFonts w:ascii="Times New Roman" w:eastAsiaTheme="minorEastAsia" w:hAnsi="Times New Roman" w:cs="Times New Roman"/>
                <w:sz w:val="20"/>
                <w:szCs w:val="20"/>
                <w:lang w:val="en-GB" w:eastAsia="zh-CN"/>
              </w:rPr>
              <w:t>add</w:t>
            </w:r>
            <w:proofErr w:type="spellStart"/>
            <w:r>
              <w:rPr>
                <w:rFonts w:ascii="Times New Roman" w:eastAsiaTheme="minorEastAsia" w:hAnsi="Times New Roman" w:cs="Times New Roman" w:hint="eastAsia"/>
                <w:sz w:val="20"/>
                <w:szCs w:val="20"/>
                <w:lang w:eastAsia="zh-CN"/>
              </w:rPr>
              <w:t>ing</w:t>
            </w:r>
            <w:proofErr w:type="spellEnd"/>
            <w:r>
              <w:rPr>
                <w:rFonts w:ascii="Times New Roman" w:eastAsiaTheme="minorEastAsia" w:hAnsi="Times New Roman" w:cs="Times New Roman"/>
                <w:sz w:val="20"/>
                <w:szCs w:val="20"/>
                <w:lang w:val="en-GB" w:eastAsia="zh-CN"/>
              </w:rPr>
              <w:t xml:space="preserve"> definitions</w:t>
            </w:r>
            <w:r>
              <w:rPr>
                <w:rFonts w:ascii="Times New Roman" w:eastAsiaTheme="minorEastAsia" w:hAnsi="Times New Roman" w:cs="Times New Roman" w:hint="eastAsia"/>
                <w:sz w:val="20"/>
                <w:szCs w:val="20"/>
                <w:lang w:eastAsia="zh-CN"/>
              </w:rPr>
              <w:t xml:space="preserve"> and the title.</w:t>
            </w:r>
          </w:p>
          <w:p w14:paraId="3DECB6C9" w14:textId="77777777" w:rsidR="00354001" w:rsidRDefault="00167D61">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Companies can try to converge to a most acceptable one.</w:t>
            </w:r>
          </w:p>
        </w:tc>
      </w:tr>
      <w:tr w:rsidR="00354001" w14:paraId="54A93C1C" w14:textId="77777777">
        <w:trPr>
          <w:trHeight w:val="342"/>
        </w:trPr>
        <w:tc>
          <w:tcPr>
            <w:tcW w:w="1378" w:type="dxa"/>
          </w:tcPr>
          <w:p w14:paraId="077F1454" w14:textId="77777777" w:rsidR="00354001" w:rsidRDefault="00DF69F4">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7329" w:type="dxa"/>
          </w:tcPr>
          <w:p w14:paraId="313B8D51" w14:textId="77777777" w:rsidR="00354001" w:rsidRDefault="00DF69F4">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w:t>
            </w:r>
            <w:r>
              <w:rPr>
                <w:rFonts w:ascii="Times New Roman" w:eastAsiaTheme="minorEastAsia" w:hAnsi="Times New Roman" w:cs="Times New Roman"/>
                <w:sz w:val="20"/>
                <w:szCs w:val="20"/>
                <w:lang w:eastAsia="zh-CN"/>
              </w:rPr>
              <w:t>o strong view on.</w:t>
            </w:r>
          </w:p>
        </w:tc>
      </w:tr>
      <w:tr w:rsidR="00354001" w14:paraId="1B2CDAD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B73D649" w14:textId="77777777" w:rsidR="00354001" w:rsidRDefault="00354001">
            <w:pPr>
              <w:spacing w:before="120" w:after="0"/>
              <w:rPr>
                <w:rFonts w:ascii="Times New Roman" w:eastAsiaTheme="minorEastAsia" w:hAnsi="Times New Roman" w:cs="Times New Roman"/>
                <w:sz w:val="20"/>
                <w:szCs w:val="20"/>
                <w:lang w:val="en-GB" w:eastAsia="zh-CN"/>
              </w:rPr>
            </w:pPr>
          </w:p>
        </w:tc>
        <w:tc>
          <w:tcPr>
            <w:tcW w:w="7329" w:type="dxa"/>
            <w:tcBorders>
              <w:top w:val="single" w:sz="4" w:space="0" w:color="auto"/>
              <w:left w:val="single" w:sz="4" w:space="0" w:color="auto"/>
              <w:bottom w:val="single" w:sz="4" w:space="0" w:color="auto"/>
              <w:right w:val="single" w:sz="4" w:space="0" w:color="auto"/>
            </w:tcBorders>
          </w:tcPr>
          <w:p w14:paraId="25F09FBD" w14:textId="77777777" w:rsidR="00354001" w:rsidRDefault="00354001">
            <w:pPr>
              <w:spacing w:before="120" w:after="0"/>
              <w:rPr>
                <w:rFonts w:ascii="Times New Roman" w:eastAsiaTheme="minorEastAsia" w:hAnsi="Times New Roman" w:cs="Times New Roman"/>
                <w:sz w:val="20"/>
                <w:szCs w:val="20"/>
                <w:lang w:val="en-GB" w:eastAsia="zh-CN"/>
              </w:rPr>
            </w:pPr>
          </w:p>
        </w:tc>
      </w:tr>
      <w:tr w:rsidR="00354001" w14:paraId="51637123" w14:textId="77777777">
        <w:trPr>
          <w:trHeight w:val="325"/>
        </w:trPr>
        <w:tc>
          <w:tcPr>
            <w:tcW w:w="1378" w:type="dxa"/>
          </w:tcPr>
          <w:p w14:paraId="22D376DE" w14:textId="77777777" w:rsidR="00354001" w:rsidRDefault="00354001">
            <w:pPr>
              <w:spacing w:before="120" w:after="0"/>
              <w:rPr>
                <w:rFonts w:ascii="Times New Roman" w:eastAsiaTheme="minorEastAsia" w:hAnsi="Times New Roman" w:cs="Times New Roman"/>
                <w:sz w:val="20"/>
                <w:szCs w:val="20"/>
                <w:lang w:val="en-GB" w:eastAsia="zh-CN"/>
              </w:rPr>
            </w:pPr>
          </w:p>
        </w:tc>
        <w:tc>
          <w:tcPr>
            <w:tcW w:w="7329" w:type="dxa"/>
          </w:tcPr>
          <w:p w14:paraId="2583EE8E" w14:textId="77777777" w:rsidR="00354001" w:rsidRDefault="00354001">
            <w:pPr>
              <w:spacing w:before="120" w:after="0"/>
              <w:rPr>
                <w:rFonts w:ascii="Times New Roman" w:eastAsia="MS ??" w:hAnsi="Times New Roman" w:cs="Times New Roman"/>
                <w:sz w:val="20"/>
                <w:szCs w:val="20"/>
                <w:lang w:val="en-GB" w:eastAsia="zh-CN"/>
              </w:rPr>
            </w:pPr>
          </w:p>
        </w:tc>
      </w:tr>
    </w:tbl>
    <w:p w14:paraId="6EF8245A" w14:textId="77777777" w:rsidR="00354001" w:rsidRDefault="00354001">
      <w:pPr>
        <w:ind w:left="-90"/>
        <w:rPr>
          <w:rFonts w:ascii="Times New Roman" w:hAnsi="Times New Roman" w:cs="Times New Roman"/>
          <w:sz w:val="20"/>
          <w:szCs w:val="22"/>
        </w:rPr>
      </w:pPr>
    </w:p>
    <w:p w14:paraId="10EF4145" w14:textId="77777777" w:rsidR="00354001" w:rsidRDefault="00354001">
      <w:pPr>
        <w:ind w:left="-90"/>
        <w:rPr>
          <w:rFonts w:ascii="Times New Roman" w:hAnsi="Times New Roman" w:cs="Times New Roman"/>
          <w:sz w:val="20"/>
          <w:szCs w:val="22"/>
        </w:rPr>
      </w:pPr>
    </w:p>
    <w:p w14:paraId="45A7A3DF" w14:textId="77777777" w:rsidR="00354001" w:rsidRDefault="00354001">
      <w:pPr>
        <w:ind w:left="-90"/>
        <w:rPr>
          <w:rFonts w:ascii="Times New Roman" w:hAnsi="Times New Roman" w:cs="Times New Roman"/>
          <w:sz w:val="20"/>
          <w:szCs w:val="22"/>
        </w:rPr>
      </w:pPr>
    </w:p>
    <w:sectPr w:rsidR="00354001">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CB18C" w14:textId="77777777" w:rsidR="00532342" w:rsidRDefault="00532342">
      <w:pPr>
        <w:spacing w:after="0"/>
      </w:pPr>
      <w:r>
        <w:separator/>
      </w:r>
    </w:p>
  </w:endnote>
  <w:endnote w:type="continuationSeparator" w:id="0">
    <w:p w14:paraId="42D91287" w14:textId="77777777" w:rsidR="00532342" w:rsidRDefault="00532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D888" w14:textId="77777777" w:rsidR="00354001" w:rsidRDefault="00167D61">
    <w:pPr>
      <w:pStyle w:val="Footer"/>
      <w:jc w:val="center"/>
    </w:pPr>
    <w:r>
      <w:fldChar w:fldCharType="begin"/>
    </w:r>
    <w:r>
      <w:instrText xml:space="preserve"> PAGE   \* MERGEFORMAT </w:instrText>
    </w:r>
    <w:r>
      <w:fldChar w:fldCharType="separate"/>
    </w:r>
    <w:r w:rsidR="00C640F1" w:rsidRPr="00C640F1">
      <w:rPr>
        <w:noProof/>
        <w:lang w:val="sv-SE" w:eastAsia="sv-SE"/>
      </w:rPr>
      <w:t>2</w:t>
    </w:r>
    <w:r>
      <w:rPr>
        <w:lang w:val="sv-SE" w:eastAsia="sv-SE"/>
      </w:rPr>
      <w:fldChar w:fldCharType="end"/>
    </w:r>
  </w:p>
  <w:p w14:paraId="6FC7A1C9" w14:textId="77777777" w:rsidR="00354001" w:rsidRDefault="0035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DBAC3" w14:textId="77777777" w:rsidR="00532342" w:rsidRDefault="00532342">
      <w:pPr>
        <w:spacing w:after="0"/>
      </w:pPr>
      <w:r>
        <w:separator/>
      </w:r>
    </w:p>
  </w:footnote>
  <w:footnote w:type="continuationSeparator" w:id="0">
    <w:p w14:paraId="325A2E39" w14:textId="77777777" w:rsidR="00532342" w:rsidRDefault="005323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1F855B5F"/>
    <w:multiLevelType w:val="hybridMultilevel"/>
    <w:tmpl w:val="0742B8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04E0604"/>
    <w:multiLevelType w:val="hybridMultilevel"/>
    <w:tmpl w:val="C8D298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BC3"/>
    <w:rsid w:val="000208FA"/>
    <w:rsid w:val="00021402"/>
    <w:rsid w:val="000268D5"/>
    <w:rsid w:val="000277FF"/>
    <w:rsid w:val="00035232"/>
    <w:rsid w:val="00041BF4"/>
    <w:rsid w:val="00041DD2"/>
    <w:rsid w:val="00042129"/>
    <w:rsid w:val="00052ABB"/>
    <w:rsid w:val="000618C3"/>
    <w:rsid w:val="000626BD"/>
    <w:rsid w:val="00073697"/>
    <w:rsid w:val="00076F2D"/>
    <w:rsid w:val="00080DBB"/>
    <w:rsid w:val="00082EAB"/>
    <w:rsid w:val="00084581"/>
    <w:rsid w:val="000920B2"/>
    <w:rsid w:val="000A7190"/>
    <w:rsid w:val="000B0458"/>
    <w:rsid w:val="000B4A83"/>
    <w:rsid w:val="000B53D3"/>
    <w:rsid w:val="000B634B"/>
    <w:rsid w:val="000F2C4F"/>
    <w:rsid w:val="000F57E2"/>
    <w:rsid w:val="00101A5A"/>
    <w:rsid w:val="00104509"/>
    <w:rsid w:val="00110B0F"/>
    <w:rsid w:val="00115EA5"/>
    <w:rsid w:val="00120701"/>
    <w:rsid w:val="001226F6"/>
    <w:rsid w:val="001251A3"/>
    <w:rsid w:val="00135BD7"/>
    <w:rsid w:val="00142844"/>
    <w:rsid w:val="00146824"/>
    <w:rsid w:val="00150677"/>
    <w:rsid w:val="00153172"/>
    <w:rsid w:val="0015345D"/>
    <w:rsid w:val="001569D4"/>
    <w:rsid w:val="00160B1E"/>
    <w:rsid w:val="00167D61"/>
    <w:rsid w:val="00171A12"/>
    <w:rsid w:val="00190807"/>
    <w:rsid w:val="00190F49"/>
    <w:rsid w:val="001A6916"/>
    <w:rsid w:val="001A787D"/>
    <w:rsid w:val="001B277C"/>
    <w:rsid w:val="001B7C5D"/>
    <w:rsid w:val="001C6E79"/>
    <w:rsid w:val="001D1478"/>
    <w:rsid w:val="001D29C8"/>
    <w:rsid w:val="001D6182"/>
    <w:rsid w:val="001D6A88"/>
    <w:rsid w:val="001E4FFF"/>
    <w:rsid w:val="001E6F87"/>
    <w:rsid w:val="001F3292"/>
    <w:rsid w:val="00205EB5"/>
    <w:rsid w:val="00206CF3"/>
    <w:rsid w:val="00217F9A"/>
    <w:rsid w:val="00234446"/>
    <w:rsid w:val="00234AC7"/>
    <w:rsid w:val="002352F0"/>
    <w:rsid w:val="00241BFB"/>
    <w:rsid w:val="00295308"/>
    <w:rsid w:val="002A07E9"/>
    <w:rsid w:val="002A3818"/>
    <w:rsid w:val="002B011D"/>
    <w:rsid w:val="002C2FD7"/>
    <w:rsid w:val="002C7B21"/>
    <w:rsid w:val="002D1EC2"/>
    <w:rsid w:val="002D21A7"/>
    <w:rsid w:val="002E4E10"/>
    <w:rsid w:val="002E5CDC"/>
    <w:rsid w:val="002E6433"/>
    <w:rsid w:val="002E6D03"/>
    <w:rsid w:val="002F43FA"/>
    <w:rsid w:val="002F5583"/>
    <w:rsid w:val="002F6C6D"/>
    <w:rsid w:val="002F7A2E"/>
    <w:rsid w:val="00301DDC"/>
    <w:rsid w:val="00302415"/>
    <w:rsid w:val="003038DB"/>
    <w:rsid w:val="003053BD"/>
    <w:rsid w:val="003101CC"/>
    <w:rsid w:val="003113D2"/>
    <w:rsid w:val="00314F9F"/>
    <w:rsid w:val="00321A4C"/>
    <w:rsid w:val="003223A3"/>
    <w:rsid w:val="0032429C"/>
    <w:rsid w:val="00326839"/>
    <w:rsid w:val="00334176"/>
    <w:rsid w:val="00341245"/>
    <w:rsid w:val="0034420F"/>
    <w:rsid w:val="00344BFA"/>
    <w:rsid w:val="00345954"/>
    <w:rsid w:val="0035234D"/>
    <w:rsid w:val="00354001"/>
    <w:rsid w:val="0036626F"/>
    <w:rsid w:val="00366DE5"/>
    <w:rsid w:val="00367A6B"/>
    <w:rsid w:val="00367FD0"/>
    <w:rsid w:val="00370C77"/>
    <w:rsid w:val="00376C2A"/>
    <w:rsid w:val="00380D42"/>
    <w:rsid w:val="003865A8"/>
    <w:rsid w:val="003907BC"/>
    <w:rsid w:val="00390D12"/>
    <w:rsid w:val="00393B5F"/>
    <w:rsid w:val="003A647A"/>
    <w:rsid w:val="003A7E37"/>
    <w:rsid w:val="003B7FEA"/>
    <w:rsid w:val="003C0EAB"/>
    <w:rsid w:val="003C3A75"/>
    <w:rsid w:val="003E7EAD"/>
    <w:rsid w:val="003F0E5F"/>
    <w:rsid w:val="003F2488"/>
    <w:rsid w:val="003F49AB"/>
    <w:rsid w:val="004042D3"/>
    <w:rsid w:val="0040606F"/>
    <w:rsid w:val="00415FBB"/>
    <w:rsid w:val="00420F46"/>
    <w:rsid w:val="00423477"/>
    <w:rsid w:val="0042602F"/>
    <w:rsid w:val="00453526"/>
    <w:rsid w:val="00454FC1"/>
    <w:rsid w:val="0045558F"/>
    <w:rsid w:val="004638E0"/>
    <w:rsid w:val="00465302"/>
    <w:rsid w:val="004764B4"/>
    <w:rsid w:val="004918A1"/>
    <w:rsid w:val="00492B73"/>
    <w:rsid w:val="004970F8"/>
    <w:rsid w:val="004A3D7A"/>
    <w:rsid w:val="004A7B2B"/>
    <w:rsid w:val="004B2285"/>
    <w:rsid w:val="004C0B18"/>
    <w:rsid w:val="004D361F"/>
    <w:rsid w:val="004F507B"/>
    <w:rsid w:val="005119F9"/>
    <w:rsid w:val="00512281"/>
    <w:rsid w:val="00513D12"/>
    <w:rsid w:val="00514430"/>
    <w:rsid w:val="00520911"/>
    <w:rsid w:val="00523D81"/>
    <w:rsid w:val="00532342"/>
    <w:rsid w:val="0053246D"/>
    <w:rsid w:val="005365B9"/>
    <w:rsid w:val="00540E45"/>
    <w:rsid w:val="00570071"/>
    <w:rsid w:val="00577BE0"/>
    <w:rsid w:val="00587219"/>
    <w:rsid w:val="005A0380"/>
    <w:rsid w:val="005A4A66"/>
    <w:rsid w:val="005A59D9"/>
    <w:rsid w:val="005B68AA"/>
    <w:rsid w:val="005C4877"/>
    <w:rsid w:val="005D1F16"/>
    <w:rsid w:val="005D42AD"/>
    <w:rsid w:val="005D4C54"/>
    <w:rsid w:val="005D75D4"/>
    <w:rsid w:val="005E082C"/>
    <w:rsid w:val="005E17A9"/>
    <w:rsid w:val="005E189B"/>
    <w:rsid w:val="005F7AFB"/>
    <w:rsid w:val="00601E8E"/>
    <w:rsid w:val="006171AA"/>
    <w:rsid w:val="00624B95"/>
    <w:rsid w:val="006270E6"/>
    <w:rsid w:val="0063001C"/>
    <w:rsid w:val="00630364"/>
    <w:rsid w:val="00635690"/>
    <w:rsid w:val="00637AC0"/>
    <w:rsid w:val="006458E0"/>
    <w:rsid w:val="0065160D"/>
    <w:rsid w:val="00652531"/>
    <w:rsid w:val="00652A18"/>
    <w:rsid w:val="00652D7E"/>
    <w:rsid w:val="0065508C"/>
    <w:rsid w:val="00675D66"/>
    <w:rsid w:val="00690F78"/>
    <w:rsid w:val="00694027"/>
    <w:rsid w:val="006A1168"/>
    <w:rsid w:val="006A1383"/>
    <w:rsid w:val="006A5C35"/>
    <w:rsid w:val="006B32D0"/>
    <w:rsid w:val="006B3398"/>
    <w:rsid w:val="006B474D"/>
    <w:rsid w:val="006B735E"/>
    <w:rsid w:val="006C0E2F"/>
    <w:rsid w:val="006C2B0F"/>
    <w:rsid w:val="006C6FF4"/>
    <w:rsid w:val="006D1050"/>
    <w:rsid w:val="006D4098"/>
    <w:rsid w:val="006E081F"/>
    <w:rsid w:val="006E16D1"/>
    <w:rsid w:val="006F162C"/>
    <w:rsid w:val="006F2543"/>
    <w:rsid w:val="006F3C20"/>
    <w:rsid w:val="006F505F"/>
    <w:rsid w:val="006F7E52"/>
    <w:rsid w:val="007002B3"/>
    <w:rsid w:val="00704250"/>
    <w:rsid w:val="00705A36"/>
    <w:rsid w:val="00712AEA"/>
    <w:rsid w:val="00715906"/>
    <w:rsid w:val="00716045"/>
    <w:rsid w:val="007247FD"/>
    <w:rsid w:val="00732938"/>
    <w:rsid w:val="00737E11"/>
    <w:rsid w:val="00747719"/>
    <w:rsid w:val="007517A3"/>
    <w:rsid w:val="0077423B"/>
    <w:rsid w:val="007808DF"/>
    <w:rsid w:val="00780BF6"/>
    <w:rsid w:val="00791700"/>
    <w:rsid w:val="00796B44"/>
    <w:rsid w:val="007A1F4E"/>
    <w:rsid w:val="007C1ED9"/>
    <w:rsid w:val="007C4D62"/>
    <w:rsid w:val="007D114F"/>
    <w:rsid w:val="007D65C5"/>
    <w:rsid w:val="007E66D0"/>
    <w:rsid w:val="00801E93"/>
    <w:rsid w:val="00826B08"/>
    <w:rsid w:val="00831747"/>
    <w:rsid w:val="00835C18"/>
    <w:rsid w:val="00841DCD"/>
    <w:rsid w:val="008626F8"/>
    <w:rsid w:val="00866E40"/>
    <w:rsid w:val="00874D93"/>
    <w:rsid w:val="00874E82"/>
    <w:rsid w:val="00885FBD"/>
    <w:rsid w:val="008863B8"/>
    <w:rsid w:val="0088657E"/>
    <w:rsid w:val="008870AE"/>
    <w:rsid w:val="00892683"/>
    <w:rsid w:val="00893361"/>
    <w:rsid w:val="008A05BB"/>
    <w:rsid w:val="008A317E"/>
    <w:rsid w:val="008B1CBD"/>
    <w:rsid w:val="008B5319"/>
    <w:rsid w:val="008B7441"/>
    <w:rsid w:val="008C6B44"/>
    <w:rsid w:val="008C7555"/>
    <w:rsid w:val="008D2E6E"/>
    <w:rsid w:val="008E6451"/>
    <w:rsid w:val="00900428"/>
    <w:rsid w:val="00900B8B"/>
    <w:rsid w:val="009017D3"/>
    <w:rsid w:val="00904A91"/>
    <w:rsid w:val="00923377"/>
    <w:rsid w:val="00925598"/>
    <w:rsid w:val="00926B54"/>
    <w:rsid w:val="00932BF0"/>
    <w:rsid w:val="00946B62"/>
    <w:rsid w:val="00955182"/>
    <w:rsid w:val="0096310A"/>
    <w:rsid w:val="009639EA"/>
    <w:rsid w:val="00967B3A"/>
    <w:rsid w:val="00980B27"/>
    <w:rsid w:val="00982329"/>
    <w:rsid w:val="00990231"/>
    <w:rsid w:val="0099087B"/>
    <w:rsid w:val="00994D50"/>
    <w:rsid w:val="0099508F"/>
    <w:rsid w:val="009B3BF7"/>
    <w:rsid w:val="009B3D14"/>
    <w:rsid w:val="009B73DF"/>
    <w:rsid w:val="009D79D0"/>
    <w:rsid w:val="009E178C"/>
    <w:rsid w:val="00A0415F"/>
    <w:rsid w:val="00A1086A"/>
    <w:rsid w:val="00A13E0E"/>
    <w:rsid w:val="00A22E7E"/>
    <w:rsid w:val="00A3135D"/>
    <w:rsid w:val="00A354E8"/>
    <w:rsid w:val="00A4069D"/>
    <w:rsid w:val="00A56539"/>
    <w:rsid w:val="00A61BA7"/>
    <w:rsid w:val="00A638D3"/>
    <w:rsid w:val="00A66D19"/>
    <w:rsid w:val="00A71079"/>
    <w:rsid w:val="00A715A4"/>
    <w:rsid w:val="00A727C6"/>
    <w:rsid w:val="00A7327E"/>
    <w:rsid w:val="00A77AFE"/>
    <w:rsid w:val="00A77DAE"/>
    <w:rsid w:val="00A80624"/>
    <w:rsid w:val="00A81C7F"/>
    <w:rsid w:val="00A83764"/>
    <w:rsid w:val="00AA19AE"/>
    <w:rsid w:val="00AA5C80"/>
    <w:rsid w:val="00AB0F8A"/>
    <w:rsid w:val="00AB2D50"/>
    <w:rsid w:val="00AB5D97"/>
    <w:rsid w:val="00AD5651"/>
    <w:rsid w:val="00AD5C25"/>
    <w:rsid w:val="00AE1354"/>
    <w:rsid w:val="00AE2FCB"/>
    <w:rsid w:val="00AF2239"/>
    <w:rsid w:val="00AF35FB"/>
    <w:rsid w:val="00AF4974"/>
    <w:rsid w:val="00AF655F"/>
    <w:rsid w:val="00B255F9"/>
    <w:rsid w:val="00B300A0"/>
    <w:rsid w:val="00B31A06"/>
    <w:rsid w:val="00B355B5"/>
    <w:rsid w:val="00B45A0B"/>
    <w:rsid w:val="00B5015C"/>
    <w:rsid w:val="00B551EC"/>
    <w:rsid w:val="00B57EC1"/>
    <w:rsid w:val="00B647E9"/>
    <w:rsid w:val="00B82DBB"/>
    <w:rsid w:val="00B83E55"/>
    <w:rsid w:val="00B83FAA"/>
    <w:rsid w:val="00B84704"/>
    <w:rsid w:val="00B871D0"/>
    <w:rsid w:val="00B90E39"/>
    <w:rsid w:val="00BA0922"/>
    <w:rsid w:val="00BA3E35"/>
    <w:rsid w:val="00BA6C39"/>
    <w:rsid w:val="00BB170B"/>
    <w:rsid w:val="00BB5502"/>
    <w:rsid w:val="00BD2515"/>
    <w:rsid w:val="00BD491E"/>
    <w:rsid w:val="00C21C1A"/>
    <w:rsid w:val="00C243D7"/>
    <w:rsid w:val="00C267F4"/>
    <w:rsid w:val="00C26A73"/>
    <w:rsid w:val="00C351AC"/>
    <w:rsid w:val="00C4519D"/>
    <w:rsid w:val="00C51D24"/>
    <w:rsid w:val="00C56934"/>
    <w:rsid w:val="00C57236"/>
    <w:rsid w:val="00C611A2"/>
    <w:rsid w:val="00C640F1"/>
    <w:rsid w:val="00C76916"/>
    <w:rsid w:val="00C81F34"/>
    <w:rsid w:val="00C839FA"/>
    <w:rsid w:val="00C87544"/>
    <w:rsid w:val="00CA0728"/>
    <w:rsid w:val="00CA6948"/>
    <w:rsid w:val="00CC48F6"/>
    <w:rsid w:val="00CC608F"/>
    <w:rsid w:val="00CC6787"/>
    <w:rsid w:val="00CD354E"/>
    <w:rsid w:val="00CF36A9"/>
    <w:rsid w:val="00CF7384"/>
    <w:rsid w:val="00D05236"/>
    <w:rsid w:val="00D43DF7"/>
    <w:rsid w:val="00D45A15"/>
    <w:rsid w:val="00D51F65"/>
    <w:rsid w:val="00D52CA2"/>
    <w:rsid w:val="00D54E36"/>
    <w:rsid w:val="00D649B3"/>
    <w:rsid w:val="00D66C25"/>
    <w:rsid w:val="00D822EF"/>
    <w:rsid w:val="00D86863"/>
    <w:rsid w:val="00D8721A"/>
    <w:rsid w:val="00D91C10"/>
    <w:rsid w:val="00D92BD5"/>
    <w:rsid w:val="00D94375"/>
    <w:rsid w:val="00DA0BC0"/>
    <w:rsid w:val="00DA4A84"/>
    <w:rsid w:val="00DB23F0"/>
    <w:rsid w:val="00DB307F"/>
    <w:rsid w:val="00DB6CE9"/>
    <w:rsid w:val="00DC774A"/>
    <w:rsid w:val="00DD2683"/>
    <w:rsid w:val="00DD4984"/>
    <w:rsid w:val="00DF69F4"/>
    <w:rsid w:val="00E04280"/>
    <w:rsid w:val="00E126C7"/>
    <w:rsid w:val="00E21CCF"/>
    <w:rsid w:val="00E2477D"/>
    <w:rsid w:val="00E30FB2"/>
    <w:rsid w:val="00E317E5"/>
    <w:rsid w:val="00E70B54"/>
    <w:rsid w:val="00E74B40"/>
    <w:rsid w:val="00E800A4"/>
    <w:rsid w:val="00E813F7"/>
    <w:rsid w:val="00E834E5"/>
    <w:rsid w:val="00EA2779"/>
    <w:rsid w:val="00EA2E3A"/>
    <w:rsid w:val="00EA40BE"/>
    <w:rsid w:val="00EA53C2"/>
    <w:rsid w:val="00EB2D2F"/>
    <w:rsid w:val="00EB55D3"/>
    <w:rsid w:val="00EB676E"/>
    <w:rsid w:val="00EB6A0D"/>
    <w:rsid w:val="00EC35FF"/>
    <w:rsid w:val="00EC54C7"/>
    <w:rsid w:val="00ED3BA6"/>
    <w:rsid w:val="00ED6264"/>
    <w:rsid w:val="00ED78C7"/>
    <w:rsid w:val="00EE45A0"/>
    <w:rsid w:val="00EE4FBD"/>
    <w:rsid w:val="00EF063D"/>
    <w:rsid w:val="00EF293A"/>
    <w:rsid w:val="00F120D5"/>
    <w:rsid w:val="00F20759"/>
    <w:rsid w:val="00F26B76"/>
    <w:rsid w:val="00F278F2"/>
    <w:rsid w:val="00F27CBB"/>
    <w:rsid w:val="00F328E4"/>
    <w:rsid w:val="00F36FFE"/>
    <w:rsid w:val="00F454C4"/>
    <w:rsid w:val="00F5719A"/>
    <w:rsid w:val="00F65179"/>
    <w:rsid w:val="00F659E9"/>
    <w:rsid w:val="00F775D5"/>
    <w:rsid w:val="00F908A6"/>
    <w:rsid w:val="00FA0A09"/>
    <w:rsid w:val="00FB203D"/>
    <w:rsid w:val="00FC276E"/>
    <w:rsid w:val="00FC3A5B"/>
    <w:rsid w:val="00FC5B15"/>
    <w:rsid w:val="00FC667C"/>
    <w:rsid w:val="00FD258D"/>
    <w:rsid w:val="00FF5D84"/>
    <w:rsid w:val="4A970429"/>
    <w:rsid w:val="5DB31CB2"/>
    <w:rsid w:val="630907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E630D"/>
  <w15:docId w15:val="{00C9EC8A-8D75-4387-BBC0-7161A14E4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4.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6.xml><?xml version="1.0" encoding="utf-8"?>
<ds:datastoreItem xmlns:ds="http://schemas.openxmlformats.org/officeDocument/2006/customXml" ds:itemID="{F751A58A-3E67-4167-B8EC-7D352B6C847F}">
  <ds:schemaRefs>
    <ds:schemaRef ds:uri="http://schemas.openxmlformats.org/officeDocument/2006/bibliography"/>
  </ds:schemaRefs>
</ds:datastoreItem>
</file>

<file path=customXml/itemProps7.xml><?xml version="1.0" encoding="utf-8"?>
<ds:datastoreItem xmlns:ds="http://schemas.openxmlformats.org/officeDocument/2006/customXml" ds:itemID="{2E946AE0-C1C3-4AE4-9609-691552F002A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922</Words>
  <Characters>4892</Characters>
  <Application>Microsoft Office Word</Application>
  <DocSecurity>0</DocSecurity>
  <Lines>40</Lines>
  <Paragraphs>11</Paragraphs>
  <ScaleCrop>false</ScaleCrop>
  <Company>Huawei Technologies Co., Ltd.</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9</cp:revision>
  <dcterms:created xsi:type="dcterms:W3CDTF">2022-05-10T13:58:00Z</dcterms:created>
  <dcterms:modified xsi:type="dcterms:W3CDTF">2022-05-11T13:05:00Z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ies>
</file>